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2610"/>
        <w:gridCol w:w="1530"/>
        <w:gridCol w:w="3690"/>
      </w:tblGrid>
      <w:tr w:rsidR="002E2B29" w14:paraId="12DED7C2" w14:textId="77777777" w:rsidTr="0068046C">
        <w:trPr>
          <w:jc w:val="center"/>
        </w:trPr>
        <w:tc>
          <w:tcPr>
            <w:tcW w:w="9265" w:type="dxa"/>
            <w:gridSpan w:val="4"/>
          </w:tcPr>
          <w:p w14:paraId="29D95D59" w14:textId="77777777" w:rsidR="002E2B29" w:rsidRPr="00CA4FDC" w:rsidRDefault="002E2B29" w:rsidP="0068046C">
            <w:pPr>
              <w:pStyle w:val="Header"/>
              <w:tabs>
                <w:tab w:val="clear" w:pos="4680"/>
                <w:tab w:val="clear" w:pos="9360"/>
                <w:tab w:val="left" w:pos="2520"/>
              </w:tabs>
              <w:rPr>
                <w:b/>
                <w:bCs/>
              </w:rPr>
            </w:pPr>
            <w:r>
              <w:rPr>
                <w:b/>
                <w:bCs/>
                <w:sz w:val="32"/>
                <w:szCs w:val="28"/>
              </w:rPr>
              <w:t>Ajax Public Library</w:t>
            </w:r>
          </w:p>
        </w:tc>
      </w:tr>
      <w:tr w:rsidR="002E2B29" w14:paraId="1782BF07" w14:textId="77777777" w:rsidTr="0068046C">
        <w:trPr>
          <w:jc w:val="center"/>
        </w:trPr>
        <w:tc>
          <w:tcPr>
            <w:tcW w:w="9265" w:type="dxa"/>
            <w:gridSpan w:val="4"/>
          </w:tcPr>
          <w:p w14:paraId="0A07D857" w14:textId="77777777" w:rsidR="002E2B29" w:rsidRDefault="002E2B29" w:rsidP="0068046C">
            <w:pPr>
              <w:pStyle w:val="Header"/>
              <w:tabs>
                <w:tab w:val="clear" w:pos="4680"/>
                <w:tab w:val="clear" w:pos="9360"/>
                <w:tab w:val="left" w:pos="2520"/>
              </w:tabs>
              <w:rPr>
                <w:b/>
                <w:bCs/>
                <w:sz w:val="32"/>
                <w:szCs w:val="28"/>
              </w:rPr>
            </w:pPr>
            <w:r>
              <w:rPr>
                <w:b/>
                <w:bCs/>
                <w:sz w:val="32"/>
                <w:szCs w:val="28"/>
              </w:rPr>
              <w:t xml:space="preserve">Collection Development Policy </w:t>
            </w:r>
          </w:p>
          <w:p w14:paraId="6A03312F" w14:textId="77777777" w:rsidR="002E2B29" w:rsidRDefault="002E2B29" w:rsidP="0068046C">
            <w:pPr>
              <w:pStyle w:val="Header"/>
              <w:tabs>
                <w:tab w:val="clear" w:pos="4680"/>
                <w:tab w:val="clear" w:pos="9360"/>
                <w:tab w:val="left" w:pos="2520"/>
              </w:tabs>
              <w:rPr>
                <w:b/>
                <w:bCs/>
                <w:sz w:val="32"/>
                <w:szCs w:val="28"/>
              </w:rPr>
            </w:pPr>
          </w:p>
        </w:tc>
      </w:tr>
      <w:tr w:rsidR="002E2B29" w14:paraId="70F91F22" w14:textId="77777777" w:rsidTr="0068046C">
        <w:trPr>
          <w:jc w:val="center"/>
        </w:trPr>
        <w:tc>
          <w:tcPr>
            <w:tcW w:w="1435" w:type="dxa"/>
          </w:tcPr>
          <w:p w14:paraId="0DE7390D" w14:textId="77777777" w:rsidR="002E2B29" w:rsidRPr="00CA4FDC" w:rsidRDefault="002E2B29" w:rsidP="0068046C">
            <w:pPr>
              <w:pStyle w:val="Header"/>
              <w:tabs>
                <w:tab w:val="clear" w:pos="4680"/>
                <w:tab w:val="clear" w:pos="9360"/>
                <w:tab w:val="left" w:pos="2520"/>
              </w:tabs>
              <w:rPr>
                <w:b/>
                <w:bCs/>
              </w:rPr>
            </w:pPr>
            <w:r w:rsidRPr="00CA4FDC">
              <w:rPr>
                <w:b/>
                <w:bCs/>
              </w:rPr>
              <w:t>DMS:</w:t>
            </w:r>
          </w:p>
        </w:tc>
        <w:tc>
          <w:tcPr>
            <w:tcW w:w="2610" w:type="dxa"/>
          </w:tcPr>
          <w:p w14:paraId="7A846277" w14:textId="77777777" w:rsidR="002E2B29" w:rsidRDefault="002E2B29" w:rsidP="0068046C">
            <w:pPr>
              <w:pStyle w:val="Header"/>
              <w:tabs>
                <w:tab w:val="clear" w:pos="4680"/>
                <w:tab w:val="clear" w:pos="9360"/>
                <w:tab w:val="left" w:pos="2520"/>
              </w:tabs>
            </w:pPr>
            <w:r>
              <w:t>LIB-AP-039</w:t>
            </w:r>
          </w:p>
        </w:tc>
        <w:tc>
          <w:tcPr>
            <w:tcW w:w="1530" w:type="dxa"/>
          </w:tcPr>
          <w:p w14:paraId="43C258A8" w14:textId="77777777" w:rsidR="002E2B29" w:rsidRPr="00CA4FDC" w:rsidRDefault="002E2B29" w:rsidP="0068046C">
            <w:pPr>
              <w:pStyle w:val="Header"/>
              <w:tabs>
                <w:tab w:val="clear" w:pos="4680"/>
                <w:tab w:val="clear" w:pos="9360"/>
                <w:tab w:val="left" w:pos="2520"/>
              </w:tabs>
              <w:rPr>
                <w:b/>
                <w:bCs/>
              </w:rPr>
            </w:pPr>
            <w:r w:rsidRPr="00CA4FDC">
              <w:rPr>
                <w:b/>
                <w:bCs/>
              </w:rPr>
              <w:t>Pages:</w:t>
            </w:r>
          </w:p>
        </w:tc>
        <w:tc>
          <w:tcPr>
            <w:tcW w:w="3690" w:type="dxa"/>
          </w:tcPr>
          <w:p w14:paraId="11CFEE64" w14:textId="77777777" w:rsidR="002E2B29" w:rsidRDefault="002E2B29" w:rsidP="0068046C">
            <w:pPr>
              <w:pStyle w:val="Header"/>
              <w:tabs>
                <w:tab w:val="clear" w:pos="4680"/>
                <w:tab w:val="clear" w:pos="9360"/>
                <w:tab w:val="left" w:pos="2520"/>
              </w:tabs>
            </w:pPr>
            <w:r w:rsidRPr="00F57BA6">
              <w:rPr>
                <w:noProof/>
              </w:rPr>
              <w:drawing>
                <wp:anchor distT="0" distB="0" distL="114300" distR="114300" simplePos="0" relativeHeight="251659264" behindDoc="0" locked="0" layoutInCell="1" allowOverlap="0" wp14:anchorId="76FEFB6F" wp14:editId="0AB5CCB9">
                  <wp:simplePos x="0" y="0"/>
                  <wp:positionH relativeFrom="margin">
                    <wp:posOffset>1421765</wp:posOffset>
                  </wp:positionH>
                  <wp:positionV relativeFrom="bottomMargin">
                    <wp:posOffset>-869950</wp:posOffset>
                  </wp:positionV>
                  <wp:extent cx="1111250" cy="1111250"/>
                  <wp:effectExtent l="0" t="0" r="0" b="0"/>
                  <wp:wrapNone/>
                  <wp:docPr id="509281832" name="Picture 1" descr="Ajax Public Libra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281832" name="Picture 1" descr="Ajax Public Library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11250" cy="1111250"/>
                          </a:xfrm>
                          <a:prstGeom prst="rect">
                            <a:avLst/>
                          </a:prstGeom>
                        </pic:spPr>
                      </pic:pic>
                    </a:graphicData>
                  </a:graphic>
                  <wp14:sizeRelH relativeFrom="margin">
                    <wp14:pctWidth>0</wp14:pctWidth>
                  </wp14:sizeRelH>
                  <wp14:sizeRelV relativeFrom="margin">
                    <wp14:pctHeight>0</wp14:pctHeight>
                  </wp14:sizeRelV>
                </wp:anchor>
              </w:drawing>
            </w:r>
            <w:r w:rsidRPr="00F57BA6">
              <w:t>7</w:t>
            </w:r>
          </w:p>
        </w:tc>
      </w:tr>
      <w:tr w:rsidR="002E2B29" w14:paraId="438A4A3F" w14:textId="77777777" w:rsidTr="0068046C">
        <w:trPr>
          <w:jc w:val="center"/>
        </w:trPr>
        <w:tc>
          <w:tcPr>
            <w:tcW w:w="1435" w:type="dxa"/>
          </w:tcPr>
          <w:p w14:paraId="202C4D05" w14:textId="77777777" w:rsidR="002E2B29" w:rsidRPr="00CA4FDC" w:rsidRDefault="002E2B29" w:rsidP="0068046C">
            <w:pPr>
              <w:pStyle w:val="Header"/>
              <w:tabs>
                <w:tab w:val="clear" w:pos="4680"/>
                <w:tab w:val="clear" w:pos="9360"/>
                <w:tab w:val="left" w:pos="2520"/>
              </w:tabs>
              <w:rPr>
                <w:b/>
                <w:bCs/>
              </w:rPr>
            </w:pPr>
            <w:r w:rsidRPr="00CA4FDC">
              <w:rPr>
                <w:b/>
                <w:bCs/>
              </w:rPr>
              <w:t>Revision:</w:t>
            </w:r>
          </w:p>
        </w:tc>
        <w:tc>
          <w:tcPr>
            <w:tcW w:w="2610" w:type="dxa"/>
          </w:tcPr>
          <w:p w14:paraId="5E93816C" w14:textId="77777777" w:rsidR="002E2B29" w:rsidRDefault="002E2B29" w:rsidP="0068046C">
            <w:pPr>
              <w:pStyle w:val="Header"/>
              <w:tabs>
                <w:tab w:val="clear" w:pos="4680"/>
                <w:tab w:val="clear" w:pos="9360"/>
                <w:tab w:val="left" w:pos="2520"/>
              </w:tabs>
            </w:pPr>
            <w:r>
              <w:t>16</w:t>
            </w:r>
          </w:p>
        </w:tc>
        <w:tc>
          <w:tcPr>
            <w:tcW w:w="1530" w:type="dxa"/>
          </w:tcPr>
          <w:p w14:paraId="5BD8E672" w14:textId="77777777" w:rsidR="002E2B29" w:rsidRPr="00CA4FDC" w:rsidRDefault="002E2B29" w:rsidP="0068046C">
            <w:pPr>
              <w:pStyle w:val="Header"/>
              <w:tabs>
                <w:tab w:val="clear" w:pos="4680"/>
                <w:tab w:val="clear" w:pos="9360"/>
                <w:tab w:val="left" w:pos="2520"/>
              </w:tabs>
              <w:rPr>
                <w:b/>
                <w:bCs/>
              </w:rPr>
            </w:pPr>
            <w:r w:rsidRPr="00CA4FDC">
              <w:rPr>
                <w:b/>
                <w:bCs/>
              </w:rPr>
              <w:t>Revised:</w:t>
            </w:r>
          </w:p>
        </w:tc>
        <w:tc>
          <w:tcPr>
            <w:tcW w:w="3690" w:type="dxa"/>
          </w:tcPr>
          <w:p w14:paraId="2B0D97EE" w14:textId="77777777" w:rsidR="002E2B29" w:rsidRDefault="002E2B29" w:rsidP="0068046C">
            <w:pPr>
              <w:pStyle w:val="Header"/>
              <w:tabs>
                <w:tab w:val="clear" w:pos="4680"/>
                <w:tab w:val="clear" w:pos="9360"/>
                <w:tab w:val="left" w:pos="2520"/>
              </w:tabs>
            </w:pPr>
            <w:r>
              <w:t>27-July-2026</w:t>
            </w:r>
          </w:p>
        </w:tc>
      </w:tr>
      <w:tr w:rsidR="002E2B29" w14:paraId="5D894A94" w14:textId="77777777" w:rsidTr="0068046C">
        <w:trPr>
          <w:jc w:val="center"/>
        </w:trPr>
        <w:tc>
          <w:tcPr>
            <w:tcW w:w="1435" w:type="dxa"/>
          </w:tcPr>
          <w:p w14:paraId="2B4F22FD" w14:textId="77777777" w:rsidR="002E2B29" w:rsidRPr="00CA4FDC" w:rsidRDefault="002E2B29" w:rsidP="0068046C">
            <w:pPr>
              <w:pStyle w:val="Header"/>
              <w:tabs>
                <w:tab w:val="clear" w:pos="4680"/>
                <w:tab w:val="clear" w:pos="9360"/>
                <w:tab w:val="left" w:pos="2520"/>
              </w:tabs>
              <w:rPr>
                <w:b/>
                <w:bCs/>
              </w:rPr>
            </w:pPr>
            <w:r w:rsidRPr="00CA4FDC">
              <w:rPr>
                <w:b/>
                <w:bCs/>
              </w:rPr>
              <w:t>Use:</w:t>
            </w:r>
          </w:p>
        </w:tc>
        <w:tc>
          <w:tcPr>
            <w:tcW w:w="2610" w:type="dxa"/>
          </w:tcPr>
          <w:p w14:paraId="15FDFE0F" w14:textId="77777777" w:rsidR="002E2B29" w:rsidRDefault="002E2B29" w:rsidP="0068046C">
            <w:pPr>
              <w:pStyle w:val="Header"/>
              <w:tabs>
                <w:tab w:val="clear" w:pos="4680"/>
                <w:tab w:val="clear" w:pos="9360"/>
                <w:tab w:val="left" w:pos="2520"/>
              </w:tabs>
            </w:pPr>
            <w:r>
              <w:t>Public</w:t>
            </w:r>
          </w:p>
        </w:tc>
        <w:tc>
          <w:tcPr>
            <w:tcW w:w="1530" w:type="dxa"/>
          </w:tcPr>
          <w:p w14:paraId="4C083720" w14:textId="77777777" w:rsidR="002E2B29" w:rsidRPr="00CA4FDC" w:rsidRDefault="002E2B29" w:rsidP="0068046C">
            <w:pPr>
              <w:pStyle w:val="Header"/>
              <w:tabs>
                <w:tab w:val="clear" w:pos="4680"/>
                <w:tab w:val="clear" w:pos="9360"/>
                <w:tab w:val="left" w:pos="2520"/>
              </w:tabs>
              <w:rPr>
                <w:b/>
                <w:bCs/>
              </w:rPr>
            </w:pPr>
            <w:r w:rsidRPr="00CA4FDC">
              <w:rPr>
                <w:b/>
                <w:bCs/>
              </w:rPr>
              <w:t>Approval:</w:t>
            </w:r>
          </w:p>
        </w:tc>
        <w:tc>
          <w:tcPr>
            <w:tcW w:w="3690" w:type="dxa"/>
          </w:tcPr>
          <w:p w14:paraId="7237B0DF" w14:textId="77777777" w:rsidR="002E2B29" w:rsidRDefault="002E2B29" w:rsidP="0068046C">
            <w:pPr>
              <w:pStyle w:val="Header"/>
              <w:tabs>
                <w:tab w:val="clear" w:pos="4680"/>
                <w:tab w:val="clear" w:pos="9360"/>
                <w:tab w:val="left" w:pos="2520"/>
              </w:tabs>
            </w:pPr>
            <w:r>
              <w:t>CLEO</w:t>
            </w:r>
          </w:p>
        </w:tc>
      </w:tr>
    </w:tbl>
    <w:p w14:paraId="284CEAD3" w14:textId="77777777" w:rsidR="002E2B29" w:rsidRDefault="002E2B29" w:rsidP="002717ED"/>
    <w:p w14:paraId="1C28B17C" w14:textId="77BCB491" w:rsidR="61BCA121" w:rsidRPr="002717ED" w:rsidRDefault="00DC7260" w:rsidP="002717ED">
      <w:pPr>
        <w:pStyle w:val="Heading1"/>
        <w:rPr>
          <w:rFonts w:cs="Arial"/>
        </w:rPr>
      </w:pPr>
      <w:r w:rsidRPr="001D39D0">
        <w:rPr>
          <w:rFonts w:cs="Arial"/>
        </w:rPr>
        <w:t>Purpose</w:t>
      </w:r>
    </w:p>
    <w:p w14:paraId="32DE5361" w14:textId="746AB87A" w:rsidR="001D39D0" w:rsidRPr="00F965A8" w:rsidRDefault="001D39D0" w:rsidP="001D39D0">
      <w:pPr>
        <w:rPr>
          <w:rFonts w:cs="Arial"/>
          <w:szCs w:val="24"/>
        </w:rPr>
      </w:pPr>
      <w:r w:rsidRPr="00F965A8">
        <w:rPr>
          <w:rFonts w:cs="Arial"/>
          <w:szCs w:val="24"/>
        </w:rPr>
        <w:t>The objective of this policy is to support Ajax Public Library (the Library) in developing robust and diverse collections to best serve and inspire our public by:</w:t>
      </w:r>
    </w:p>
    <w:p w14:paraId="307BFF7B" w14:textId="36752C83" w:rsidR="001D39D0" w:rsidRPr="00F965A8" w:rsidRDefault="001D39D0" w:rsidP="001D39D0">
      <w:pPr>
        <w:pStyle w:val="ListParagraph"/>
        <w:numPr>
          <w:ilvl w:val="0"/>
          <w:numId w:val="2"/>
        </w:numPr>
        <w:rPr>
          <w:rFonts w:eastAsiaTheme="minorEastAsia" w:cs="Arial"/>
          <w:szCs w:val="24"/>
          <w:lang w:val="en-GB"/>
        </w:rPr>
      </w:pPr>
      <w:r w:rsidRPr="00F965A8">
        <w:rPr>
          <w:rFonts w:eastAsiaTheme="minorEastAsia" w:cs="Arial"/>
          <w:szCs w:val="24"/>
          <w:lang w:val="en-GB"/>
        </w:rPr>
        <w:t>providing guidance for collection development staff to achieve consistency in the selection of relevant materials for the collection.</w:t>
      </w:r>
    </w:p>
    <w:p w14:paraId="04ACA46B" w14:textId="146EBA4C" w:rsidR="001D39D0" w:rsidRPr="00F965A8" w:rsidRDefault="147CDF79" w:rsidP="5FA4C83F">
      <w:pPr>
        <w:pStyle w:val="ListParagraph"/>
        <w:numPr>
          <w:ilvl w:val="0"/>
          <w:numId w:val="2"/>
        </w:numPr>
        <w:rPr>
          <w:rFonts w:eastAsiaTheme="minorEastAsia" w:cs="Arial"/>
          <w:lang w:val="en-GB"/>
        </w:rPr>
      </w:pPr>
      <w:r w:rsidRPr="7359B104">
        <w:rPr>
          <w:rFonts w:eastAsiaTheme="minorEastAsia" w:cs="Arial"/>
          <w:lang w:val="en-GB"/>
        </w:rPr>
        <w:t>define the scope of collection for staff, customers, Board members</w:t>
      </w:r>
      <w:r w:rsidR="056948A2" w:rsidRPr="7359B104">
        <w:rPr>
          <w:rFonts w:eastAsiaTheme="minorEastAsia" w:cs="Arial"/>
          <w:lang w:val="en-GB"/>
        </w:rPr>
        <w:t>,</w:t>
      </w:r>
      <w:r w:rsidRPr="7359B104">
        <w:rPr>
          <w:rFonts w:eastAsiaTheme="minorEastAsia" w:cs="Arial"/>
          <w:lang w:val="en-GB"/>
        </w:rPr>
        <w:t xml:space="preserve"> and the public</w:t>
      </w:r>
      <w:r w:rsidR="12CDD72D" w:rsidRPr="7359B104">
        <w:rPr>
          <w:rFonts w:eastAsiaTheme="minorEastAsia" w:cs="Arial"/>
          <w:lang w:val="en-GB"/>
        </w:rPr>
        <w:t>.</w:t>
      </w:r>
    </w:p>
    <w:p w14:paraId="70F059DE" w14:textId="184B0B04" w:rsidR="00CA4FDC" w:rsidRPr="00F965A8" w:rsidRDefault="001D39D0" w:rsidP="00CA4FDC">
      <w:pPr>
        <w:pStyle w:val="ListParagraph"/>
        <w:numPr>
          <w:ilvl w:val="0"/>
          <w:numId w:val="2"/>
        </w:numPr>
        <w:rPr>
          <w:rFonts w:eastAsiaTheme="minorEastAsia" w:cs="Arial"/>
          <w:szCs w:val="24"/>
          <w:lang w:val="en-GB"/>
        </w:rPr>
      </w:pPr>
      <w:r w:rsidRPr="00F965A8">
        <w:rPr>
          <w:rFonts w:eastAsiaTheme="minorEastAsia" w:cs="Arial"/>
          <w:szCs w:val="24"/>
          <w:lang w:val="en-GB"/>
        </w:rPr>
        <w:t>inform the public of the principles upon which selection and deselection decisions are made.</w:t>
      </w:r>
    </w:p>
    <w:p w14:paraId="735A1587" w14:textId="05D70483" w:rsidR="61BCA121" w:rsidRDefault="00F34DCA" w:rsidP="002717ED">
      <w:pPr>
        <w:pStyle w:val="Heading1"/>
      </w:pPr>
      <w:r>
        <w:t>Scope</w:t>
      </w:r>
    </w:p>
    <w:p w14:paraId="0A4B06C9" w14:textId="0EF5D1B8" w:rsidR="61BCA121" w:rsidRDefault="00F34DCA">
      <w:r>
        <w:t>Th</w:t>
      </w:r>
      <w:r w:rsidR="00F965A8">
        <w:t>is policy applies to all Ajax Public Library staff and Library collections.</w:t>
      </w:r>
    </w:p>
    <w:p w14:paraId="2131DECA" w14:textId="73498A1F" w:rsidR="612756DC" w:rsidRDefault="612756DC" w:rsidP="61BCA121">
      <w:pPr>
        <w:pStyle w:val="Heading1"/>
      </w:pPr>
      <w:r>
        <w:t>Definitions</w:t>
      </w:r>
    </w:p>
    <w:p w14:paraId="5683F15E" w14:textId="551BDC32" w:rsidR="612756DC" w:rsidRDefault="612756DC" w:rsidP="12ECC3AD">
      <w:pPr>
        <w:pStyle w:val="Heading1"/>
        <w:numPr>
          <w:ilvl w:val="0"/>
          <w:numId w:val="0"/>
        </w:numPr>
        <w:ind w:left="360"/>
        <w:rPr>
          <w:sz w:val="24"/>
          <w:szCs w:val="24"/>
        </w:rPr>
      </w:pPr>
      <w:r w:rsidRPr="12ECC3AD">
        <w:rPr>
          <w:sz w:val="24"/>
          <w:szCs w:val="24"/>
        </w:rPr>
        <w:t>Collection</w:t>
      </w:r>
      <w:r w:rsidR="00260D9C">
        <w:rPr>
          <w:sz w:val="24"/>
          <w:szCs w:val="24"/>
        </w:rPr>
        <w:t xml:space="preserve">: </w:t>
      </w:r>
      <w:r w:rsidR="00260D9C" w:rsidRPr="00260D9C">
        <w:rPr>
          <w:b w:val="0"/>
          <w:bCs w:val="0"/>
          <w:sz w:val="24"/>
          <w:szCs w:val="24"/>
        </w:rPr>
        <w:t>a set of materials that a library owns or has access to, and that are available for use by the library's community</w:t>
      </w:r>
      <w:r w:rsidR="009A70F6">
        <w:rPr>
          <w:b w:val="0"/>
          <w:bCs w:val="0"/>
          <w:sz w:val="24"/>
          <w:szCs w:val="24"/>
        </w:rPr>
        <w:t>.</w:t>
      </w:r>
    </w:p>
    <w:p w14:paraId="0F11F6D4" w14:textId="6E2153E5" w:rsidR="073F453B" w:rsidRDefault="073F453B" w:rsidP="12ECC3AD">
      <w:pPr>
        <w:pStyle w:val="Heading1"/>
        <w:numPr>
          <w:ilvl w:val="0"/>
          <w:numId w:val="0"/>
        </w:numPr>
        <w:ind w:left="360"/>
        <w:rPr>
          <w:sz w:val="24"/>
          <w:szCs w:val="24"/>
        </w:rPr>
      </w:pPr>
      <w:r w:rsidRPr="12ECC3AD">
        <w:rPr>
          <w:sz w:val="24"/>
          <w:szCs w:val="24"/>
        </w:rPr>
        <w:t>Collection Development</w:t>
      </w:r>
      <w:r w:rsidR="00EB3186">
        <w:rPr>
          <w:sz w:val="24"/>
          <w:szCs w:val="24"/>
        </w:rPr>
        <w:t xml:space="preserve">: </w:t>
      </w:r>
      <w:r w:rsidR="00EB3186" w:rsidRPr="00EB3186">
        <w:rPr>
          <w:b w:val="0"/>
          <w:bCs w:val="0"/>
          <w:sz w:val="24"/>
          <w:szCs w:val="24"/>
        </w:rPr>
        <w:t>the process of building a library's collection of materials to meet the needs of its community.</w:t>
      </w:r>
      <w:r w:rsidR="00EB3186">
        <w:rPr>
          <w:sz w:val="24"/>
          <w:szCs w:val="24"/>
        </w:rPr>
        <w:t xml:space="preserve"> </w:t>
      </w:r>
    </w:p>
    <w:p w14:paraId="0DCD33A8" w14:textId="66D73E29" w:rsidR="49F4CBAF" w:rsidRDefault="49F4CBAF" w:rsidP="12ECC3AD">
      <w:pPr>
        <w:pStyle w:val="Heading1"/>
        <w:numPr>
          <w:ilvl w:val="0"/>
          <w:numId w:val="0"/>
        </w:numPr>
        <w:ind w:left="360"/>
        <w:rPr>
          <w:sz w:val="24"/>
          <w:szCs w:val="24"/>
        </w:rPr>
      </w:pPr>
      <w:r w:rsidRPr="12ECC3AD">
        <w:rPr>
          <w:sz w:val="24"/>
          <w:szCs w:val="24"/>
        </w:rPr>
        <w:t>Collection Ma</w:t>
      </w:r>
      <w:r w:rsidR="0094323F">
        <w:rPr>
          <w:sz w:val="24"/>
          <w:szCs w:val="24"/>
        </w:rPr>
        <w:t>nagement</w:t>
      </w:r>
      <w:r w:rsidR="00EB3186">
        <w:rPr>
          <w:sz w:val="24"/>
          <w:szCs w:val="24"/>
        </w:rPr>
        <w:t xml:space="preserve">: </w:t>
      </w:r>
      <w:r w:rsidR="00906BE0" w:rsidRPr="00C12A52">
        <w:rPr>
          <w:b w:val="0"/>
          <w:bCs w:val="0"/>
          <w:sz w:val="24"/>
          <w:szCs w:val="24"/>
        </w:rPr>
        <w:t xml:space="preserve">the process of selecting, </w:t>
      </w:r>
      <w:r w:rsidR="00C12A52" w:rsidRPr="00C12A52">
        <w:rPr>
          <w:b w:val="0"/>
          <w:bCs w:val="0"/>
          <w:sz w:val="24"/>
          <w:szCs w:val="24"/>
        </w:rPr>
        <w:t>acquiring, storing, and maintaining a library’s holdings.</w:t>
      </w:r>
      <w:r w:rsidR="00C12A52">
        <w:rPr>
          <w:sz w:val="24"/>
          <w:szCs w:val="24"/>
        </w:rPr>
        <w:t xml:space="preserve"> </w:t>
      </w:r>
    </w:p>
    <w:p w14:paraId="13074A19" w14:textId="7951ACD6" w:rsidR="612756DC" w:rsidRDefault="612756DC" w:rsidP="12ECC3AD">
      <w:pPr>
        <w:pStyle w:val="Heading1"/>
        <w:numPr>
          <w:ilvl w:val="0"/>
          <w:numId w:val="0"/>
        </w:numPr>
        <w:ind w:left="360"/>
        <w:rPr>
          <w:sz w:val="24"/>
          <w:szCs w:val="24"/>
        </w:rPr>
      </w:pPr>
      <w:r w:rsidRPr="12ECC3AD">
        <w:rPr>
          <w:sz w:val="24"/>
          <w:szCs w:val="24"/>
        </w:rPr>
        <w:t>De-selection</w:t>
      </w:r>
      <w:r w:rsidR="00672D87">
        <w:rPr>
          <w:sz w:val="24"/>
          <w:szCs w:val="24"/>
        </w:rPr>
        <w:t xml:space="preserve">: </w:t>
      </w:r>
      <w:r w:rsidR="00672D87" w:rsidRPr="00672D87">
        <w:rPr>
          <w:b w:val="0"/>
          <w:bCs w:val="0"/>
          <w:sz w:val="24"/>
          <w:szCs w:val="24"/>
        </w:rPr>
        <w:t>the process by which a</w:t>
      </w:r>
      <w:r w:rsidR="00EB3A83">
        <w:rPr>
          <w:b w:val="0"/>
          <w:bCs w:val="0"/>
          <w:sz w:val="24"/>
          <w:szCs w:val="24"/>
        </w:rPr>
        <w:t>n item is</w:t>
      </w:r>
      <w:r w:rsidR="00672D87" w:rsidRPr="00672D87">
        <w:rPr>
          <w:b w:val="0"/>
          <w:bCs w:val="0"/>
          <w:sz w:val="24"/>
          <w:szCs w:val="24"/>
        </w:rPr>
        <w:t xml:space="preserve"> permanently remove</w:t>
      </w:r>
      <w:r w:rsidR="00EB3A83">
        <w:rPr>
          <w:b w:val="0"/>
          <w:bCs w:val="0"/>
          <w:sz w:val="24"/>
          <w:szCs w:val="24"/>
        </w:rPr>
        <w:t xml:space="preserve">d </w:t>
      </w:r>
      <w:r w:rsidR="00672D87" w:rsidRPr="00672D87">
        <w:rPr>
          <w:b w:val="0"/>
          <w:bCs w:val="0"/>
          <w:sz w:val="24"/>
          <w:szCs w:val="24"/>
        </w:rPr>
        <w:t xml:space="preserve">from </w:t>
      </w:r>
      <w:r w:rsidR="00EB3A83">
        <w:rPr>
          <w:b w:val="0"/>
          <w:bCs w:val="0"/>
          <w:sz w:val="24"/>
          <w:szCs w:val="24"/>
        </w:rPr>
        <w:t xml:space="preserve">the Library’s </w:t>
      </w:r>
      <w:r w:rsidR="00672D87" w:rsidRPr="00672D87">
        <w:rPr>
          <w:b w:val="0"/>
          <w:bCs w:val="0"/>
          <w:sz w:val="24"/>
          <w:szCs w:val="24"/>
        </w:rPr>
        <w:t>holdings.</w:t>
      </w:r>
    </w:p>
    <w:p w14:paraId="16390F1E" w14:textId="59D77A83" w:rsidR="06AB4005" w:rsidRDefault="06AB4005" w:rsidP="12ECC3AD">
      <w:pPr>
        <w:pStyle w:val="Heading1"/>
        <w:numPr>
          <w:ilvl w:val="0"/>
          <w:numId w:val="0"/>
        </w:numPr>
        <w:ind w:left="360"/>
        <w:rPr>
          <w:sz w:val="24"/>
          <w:szCs w:val="24"/>
        </w:rPr>
      </w:pPr>
      <w:r w:rsidRPr="12ECC3AD">
        <w:rPr>
          <w:sz w:val="24"/>
          <w:szCs w:val="24"/>
        </w:rPr>
        <w:t>Digital Resource</w:t>
      </w:r>
      <w:r w:rsidR="00FB0B2A">
        <w:rPr>
          <w:sz w:val="24"/>
          <w:szCs w:val="24"/>
        </w:rPr>
        <w:t xml:space="preserve">: </w:t>
      </w:r>
      <w:r w:rsidR="00FB0B2A" w:rsidRPr="00FB0B2A">
        <w:rPr>
          <w:b w:val="0"/>
          <w:bCs w:val="0"/>
          <w:sz w:val="24"/>
          <w:szCs w:val="24"/>
        </w:rPr>
        <w:t>any type of information or media that is stored or transmitted in a digital format.</w:t>
      </w:r>
    </w:p>
    <w:p w14:paraId="5D4C4767" w14:textId="723E1347" w:rsidR="0049A608" w:rsidRDefault="0049A608" w:rsidP="12ECC3AD">
      <w:pPr>
        <w:pStyle w:val="Heading1"/>
        <w:numPr>
          <w:ilvl w:val="0"/>
          <w:numId w:val="0"/>
        </w:numPr>
        <w:ind w:left="360"/>
        <w:rPr>
          <w:sz w:val="24"/>
          <w:szCs w:val="24"/>
        </w:rPr>
      </w:pPr>
      <w:r w:rsidRPr="12ECC3AD">
        <w:rPr>
          <w:sz w:val="24"/>
          <w:szCs w:val="24"/>
        </w:rPr>
        <w:t>Inter-Library Loan</w:t>
      </w:r>
      <w:r w:rsidR="004A75E5">
        <w:rPr>
          <w:sz w:val="24"/>
          <w:szCs w:val="24"/>
        </w:rPr>
        <w:t xml:space="preserve">: </w:t>
      </w:r>
      <w:r w:rsidR="004A75E5" w:rsidRPr="0000405D">
        <w:rPr>
          <w:b w:val="0"/>
          <w:bCs w:val="0"/>
          <w:sz w:val="24"/>
          <w:szCs w:val="24"/>
        </w:rPr>
        <w:t xml:space="preserve">materials loaned to and by other libraries </w:t>
      </w:r>
      <w:r w:rsidR="0000405D">
        <w:rPr>
          <w:b w:val="0"/>
          <w:bCs w:val="0"/>
          <w:sz w:val="24"/>
          <w:szCs w:val="24"/>
        </w:rPr>
        <w:t>at</w:t>
      </w:r>
      <w:r w:rsidR="0000405D" w:rsidRPr="0000405D">
        <w:rPr>
          <w:b w:val="0"/>
          <w:bCs w:val="0"/>
          <w:sz w:val="24"/>
          <w:szCs w:val="24"/>
        </w:rPr>
        <w:t xml:space="preserve"> </w:t>
      </w:r>
      <w:r w:rsidR="0073577F">
        <w:rPr>
          <w:b w:val="0"/>
          <w:bCs w:val="0"/>
          <w:sz w:val="24"/>
          <w:szCs w:val="24"/>
        </w:rPr>
        <w:t xml:space="preserve">the </w:t>
      </w:r>
      <w:r w:rsidR="0000405D" w:rsidRPr="0000405D">
        <w:rPr>
          <w:b w:val="0"/>
          <w:bCs w:val="0"/>
          <w:sz w:val="24"/>
          <w:szCs w:val="24"/>
        </w:rPr>
        <w:t xml:space="preserve">request of </w:t>
      </w:r>
      <w:r w:rsidR="0000405D">
        <w:rPr>
          <w:b w:val="0"/>
          <w:bCs w:val="0"/>
          <w:sz w:val="24"/>
          <w:szCs w:val="24"/>
        </w:rPr>
        <w:t>a</w:t>
      </w:r>
      <w:r w:rsidR="004A75E5" w:rsidRPr="0000405D">
        <w:rPr>
          <w:b w:val="0"/>
          <w:bCs w:val="0"/>
          <w:sz w:val="24"/>
          <w:szCs w:val="24"/>
        </w:rPr>
        <w:t xml:space="preserve"> customer.</w:t>
      </w:r>
    </w:p>
    <w:p w14:paraId="78E25420" w14:textId="0122D607" w:rsidR="612756DC" w:rsidRDefault="612756DC" w:rsidP="12ECC3AD">
      <w:pPr>
        <w:pStyle w:val="Heading1"/>
        <w:numPr>
          <w:ilvl w:val="0"/>
          <w:numId w:val="0"/>
        </w:numPr>
        <w:ind w:left="360"/>
        <w:rPr>
          <w:sz w:val="24"/>
          <w:szCs w:val="24"/>
        </w:rPr>
      </w:pPr>
      <w:r w:rsidRPr="12ECC3AD">
        <w:rPr>
          <w:sz w:val="24"/>
          <w:szCs w:val="24"/>
        </w:rPr>
        <w:lastRenderedPageBreak/>
        <w:t>Selection</w:t>
      </w:r>
      <w:r w:rsidR="00D10CA2">
        <w:rPr>
          <w:sz w:val="24"/>
          <w:szCs w:val="24"/>
        </w:rPr>
        <w:t xml:space="preserve">: </w:t>
      </w:r>
      <w:r w:rsidR="00D10CA2" w:rsidRPr="00D10CA2">
        <w:rPr>
          <w:b w:val="0"/>
          <w:bCs w:val="0"/>
          <w:sz w:val="24"/>
          <w:szCs w:val="24"/>
        </w:rPr>
        <w:t>the process of adding an item to Library’s holdings.</w:t>
      </w:r>
      <w:r w:rsidR="00D10CA2">
        <w:rPr>
          <w:sz w:val="24"/>
          <w:szCs w:val="24"/>
        </w:rPr>
        <w:t xml:space="preserve"> </w:t>
      </w:r>
    </w:p>
    <w:p w14:paraId="769A23A8" w14:textId="638DAE20" w:rsidR="678D3B70" w:rsidRDefault="678D3B70" w:rsidP="12ECC3AD">
      <w:pPr>
        <w:pStyle w:val="Heading1"/>
        <w:numPr>
          <w:ilvl w:val="0"/>
          <w:numId w:val="0"/>
        </w:numPr>
        <w:ind w:left="360"/>
        <w:rPr>
          <w:sz w:val="24"/>
          <w:szCs w:val="24"/>
        </w:rPr>
      </w:pPr>
      <w:r w:rsidRPr="12ECC3AD">
        <w:rPr>
          <w:sz w:val="24"/>
          <w:szCs w:val="24"/>
        </w:rPr>
        <w:t>Self-published</w:t>
      </w:r>
      <w:r w:rsidR="00FB09B7">
        <w:rPr>
          <w:sz w:val="24"/>
          <w:szCs w:val="24"/>
        </w:rPr>
        <w:t xml:space="preserve">: </w:t>
      </w:r>
      <w:r w:rsidR="00FB09B7" w:rsidRPr="00D8698F">
        <w:rPr>
          <w:b w:val="0"/>
          <w:bCs w:val="0"/>
          <w:sz w:val="24"/>
          <w:szCs w:val="24"/>
        </w:rPr>
        <w:t>a piece of work published by the author independently and at their own expense.</w:t>
      </w:r>
    </w:p>
    <w:p w14:paraId="60D36D1B" w14:textId="632FDD15" w:rsidR="12ECC3AD" w:rsidRPr="002717ED" w:rsidRDefault="27318A38" w:rsidP="002717ED">
      <w:pPr>
        <w:pStyle w:val="Heading1"/>
        <w:numPr>
          <w:ilvl w:val="0"/>
          <w:numId w:val="0"/>
        </w:numPr>
        <w:ind w:left="360"/>
        <w:rPr>
          <w:sz w:val="24"/>
          <w:szCs w:val="24"/>
        </w:rPr>
      </w:pPr>
      <w:r w:rsidRPr="12ECC3AD">
        <w:rPr>
          <w:sz w:val="24"/>
          <w:szCs w:val="24"/>
        </w:rPr>
        <w:t>Withdrawal</w:t>
      </w:r>
      <w:r w:rsidR="009D65B5">
        <w:rPr>
          <w:sz w:val="24"/>
          <w:szCs w:val="24"/>
        </w:rPr>
        <w:t>/Weeding</w:t>
      </w:r>
      <w:r w:rsidR="008D0642">
        <w:rPr>
          <w:sz w:val="24"/>
          <w:szCs w:val="24"/>
        </w:rPr>
        <w:t xml:space="preserve">: </w:t>
      </w:r>
      <w:r w:rsidR="008D0642" w:rsidRPr="00672D87">
        <w:rPr>
          <w:b w:val="0"/>
          <w:bCs w:val="0"/>
          <w:sz w:val="24"/>
          <w:szCs w:val="24"/>
        </w:rPr>
        <w:t>the process by which a</w:t>
      </w:r>
      <w:r w:rsidR="008D0642">
        <w:rPr>
          <w:b w:val="0"/>
          <w:bCs w:val="0"/>
          <w:sz w:val="24"/>
          <w:szCs w:val="24"/>
        </w:rPr>
        <w:t>n item is</w:t>
      </w:r>
      <w:r w:rsidR="008D0642" w:rsidRPr="00672D87">
        <w:rPr>
          <w:b w:val="0"/>
          <w:bCs w:val="0"/>
          <w:sz w:val="24"/>
          <w:szCs w:val="24"/>
        </w:rPr>
        <w:t xml:space="preserve"> permanently remove</w:t>
      </w:r>
      <w:r w:rsidR="008D0642">
        <w:rPr>
          <w:b w:val="0"/>
          <w:bCs w:val="0"/>
          <w:sz w:val="24"/>
          <w:szCs w:val="24"/>
        </w:rPr>
        <w:t xml:space="preserve">d </w:t>
      </w:r>
      <w:r w:rsidR="008D0642" w:rsidRPr="00672D87">
        <w:rPr>
          <w:b w:val="0"/>
          <w:bCs w:val="0"/>
          <w:sz w:val="24"/>
          <w:szCs w:val="24"/>
        </w:rPr>
        <w:t xml:space="preserve">from </w:t>
      </w:r>
      <w:r w:rsidR="008D0642">
        <w:rPr>
          <w:b w:val="0"/>
          <w:bCs w:val="0"/>
          <w:sz w:val="24"/>
          <w:szCs w:val="24"/>
        </w:rPr>
        <w:t xml:space="preserve">the Library’s </w:t>
      </w:r>
      <w:r w:rsidR="008D0642" w:rsidRPr="00672D87">
        <w:rPr>
          <w:b w:val="0"/>
          <w:bCs w:val="0"/>
          <w:sz w:val="24"/>
          <w:szCs w:val="24"/>
        </w:rPr>
        <w:t>holdings.</w:t>
      </w:r>
    </w:p>
    <w:p w14:paraId="7D82839C" w14:textId="205EAE7F" w:rsidR="61BCA121" w:rsidRDefault="00BB6A4A" w:rsidP="002717ED">
      <w:pPr>
        <w:pStyle w:val="Heading1"/>
      </w:pPr>
      <w:r>
        <w:t>Guiding Principles</w:t>
      </w:r>
    </w:p>
    <w:p w14:paraId="114B7A10" w14:textId="0D3B3966" w:rsidR="135359F8" w:rsidRDefault="135359F8" w:rsidP="61BCA121">
      <w:pPr>
        <w:rPr>
          <w:b/>
          <w:bCs/>
        </w:rPr>
      </w:pPr>
      <w:r w:rsidRPr="61BCA121">
        <w:rPr>
          <w:rFonts w:cs="Arial"/>
          <w:b/>
          <w:bCs/>
        </w:rPr>
        <w:t>4.1</w:t>
      </w:r>
      <w:r>
        <w:tab/>
      </w:r>
      <w:r w:rsidRPr="61BCA121">
        <w:rPr>
          <w:b/>
          <w:bCs/>
        </w:rPr>
        <w:t>Intellectual Freedom</w:t>
      </w:r>
    </w:p>
    <w:p w14:paraId="3EEFA403" w14:textId="7F3C212C" w:rsidR="00BB6A4A" w:rsidRDefault="00BB6A4A" w:rsidP="00BB6A4A">
      <w:pPr>
        <w:rPr>
          <w:rFonts w:cs="Arial"/>
        </w:rPr>
      </w:pPr>
      <w:r w:rsidRPr="12ECC3AD">
        <w:rPr>
          <w:rFonts w:cs="Arial"/>
        </w:rPr>
        <w:t>Ajax Public Library will uphold the right of all individuals to access knowledge, information, and ideas through Library materials, resources, and services. The Library will provide a wide array of diverse views, opinions, and expressions. This will include those which may be unpopular, considered controversial, or offensive to some</w:t>
      </w:r>
      <w:r w:rsidR="00E06AC6" w:rsidRPr="12ECC3AD">
        <w:rPr>
          <w:rFonts w:cs="Arial"/>
        </w:rPr>
        <w:t xml:space="preserve">. </w:t>
      </w:r>
      <w:r w:rsidR="006D5020" w:rsidRPr="12ECC3AD">
        <w:rPr>
          <w:rFonts w:cs="Arial"/>
        </w:rPr>
        <w:t>Selection of materials for the Library</w:t>
      </w:r>
      <w:r w:rsidR="00E06AC6" w:rsidRPr="12ECC3AD">
        <w:rPr>
          <w:rFonts w:cs="Arial"/>
        </w:rPr>
        <w:t>’s</w:t>
      </w:r>
      <w:r w:rsidR="006D5020" w:rsidRPr="12ECC3AD">
        <w:rPr>
          <w:rFonts w:cs="Arial"/>
        </w:rPr>
        <w:t xml:space="preserve"> collection will not be made based on anticipated approval or disapproval, but solely on the merits of the work in relation to developing collections and serving customers. Selection </w:t>
      </w:r>
      <w:r w:rsidR="76E7E3B9" w:rsidRPr="12ECC3AD">
        <w:rPr>
          <w:rFonts w:cs="Arial"/>
        </w:rPr>
        <w:t xml:space="preserve">or de-selection </w:t>
      </w:r>
      <w:r w:rsidR="006D5020" w:rsidRPr="12ECC3AD">
        <w:rPr>
          <w:rFonts w:cs="Arial"/>
        </w:rPr>
        <w:t xml:space="preserve">of an item for the </w:t>
      </w:r>
      <w:r w:rsidR="00F57BA6">
        <w:rPr>
          <w:rFonts w:cs="Arial"/>
        </w:rPr>
        <w:t>L</w:t>
      </w:r>
      <w:r w:rsidR="006D5020" w:rsidRPr="12ECC3AD">
        <w:rPr>
          <w:rFonts w:cs="Arial"/>
        </w:rPr>
        <w:t>ibrary collection does not constitute endorsement by the Library of either the content or viewpoint expressed in that item.</w:t>
      </w:r>
    </w:p>
    <w:p w14:paraId="17D6FB2C" w14:textId="77777777" w:rsidR="00BB6A4A" w:rsidRDefault="00BB6A4A" w:rsidP="00BB6A4A">
      <w:pPr>
        <w:rPr>
          <w:rFonts w:cs="Arial"/>
        </w:rPr>
      </w:pPr>
      <w:r w:rsidRPr="00937ACF">
        <w:rPr>
          <w:rFonts w:cs="Arial"/>
        </w:rPr>
        <w:t xml:space="preserve">The Library will protect individual privacy and avoid censorship as part of its dedication to intellectual freedom. Restrictions, limitations, and/or exceptions will be made under law or Library policy. The Library will safeguard access to and expressions of knowledge, imagination, ideas, and opinions. </w:t>
      </w:r>
    </w:p>
    <w:p w14:paraId="719EF412" w14:textId="0C7E610E" w:rsidR="00122E98" w:rsidRDefault="547DA686" w:rsidP="00BB6A4A">
      <w:pPr>
        <w:rPr>
          <w:rFonts w:cs="Arial"/>
        </w:rPr>
      </w:pPr>
      <w:r w:rsidRPr="7359B104">
        <w:rPr>
          <w:rFonts w:cs="Arial"/>
        </w:rPr>
        <w:t>Intellectual freedom is a core value for public libraries, endorsed by the International Federation of Library Associations, Canadian Federation of Library Associations</w:t>
      </w:r>
      <w:r w:rsidR="3552D848" w:rsidRPr="7359B104">
        <w:rPr>
          <w:rFonts w:cs="Arial"/>
        </w:rPr>
        <w:t>,</w:t>
      </w:r>
      <w:r w:rsidRPr="7359B104">
        <w:rPr>
          <w:rFonts w:cs="Arial"/>
        </w:rPr>
        <w:t xml:space="preserve"> and the Ontario Library Association</w:t>
      </w:r>
    </w:p>
    <w:p w14:paraId="06C95F97" w14:textId="6A25B6CC" w:rsidR="00BB6A4A" w:rsidRDefault="7217E3B5" w:rsidP="61BCA121">
      <w:pPr>
        <w:pStyle w:val="Heading2"/>
        <w:numPr>
          <w:ilvl w:val="0"/>
          <w:numId w:val="0"/>
        </w:numPr>
      </w:pPr>
      <w:r>
        <w:t>4.2</w:t>
      </w:r>
      <w:r w:rsidR="00BB6A4A">
        <w:tab/>
        <w:t>Responsibility for Selection</w:t>
      </w:r>
    </w:p>
    <w:p w14:paraId="3CDC9DB3" w14:textId="43C5D9C5" w:rsidR="00BB6A4A" w:rsidRDefault="547DA686" w:rsidP="00BB6A4A">
      <w:pPr>
        <w:spacing w:after="200" w:line="276" w:lineRule="auto"/>
        <w:rPr>
          <w:rFonts w:cs="Arial"/>
        </w:rPr>
      </w:pPr>
      <w:r w:rsidRPr="7359B104">
        <w:rPr>
          <w:rFonts w:cs="Arial"/>
        </w:rPr>
        <w:t xml:space="preserve">The responsibility for the selection/de-selection of materials is delegated to the Chief </w:t>
      </w:r>
      <w:r w:rsidR="0763AFCD" w:rsidRPr="7359B104">
        <w:rPr>
          <w:rFonts w:cs="Arial"/>
        </w:rPr>
        <w:t xml:space="preserve">Librarian and </w:t>
      </w:r>
      <w:r w:rsidRPr="7359B104">
        <w:rPr>
          <w:rFonts w:cs="Arial"/>
        </w:rPr>
        <w:t xml:space="preserve">Executive Officer, who may further delegate this function to members of the staff who are qualified </w:t>
      </w:r>
      <w:proofErr w:type="gramStart"/>
      <w:r w:rsidRPr="7359B104">
        <w:rPr>
          <w:rFonts w:cs="Arial"/>
        </w:rPr>
        <w:t>by</w:t>
      </w:r>
      <w:proofErr w:type="gramEnd"/>
      <w:r w:rsidRPr="7359B104">
        <w:rPr>
          <w:rFonts w:cs="Arial"/>
        </w:rPr>
        <w:t xml:space="preserve"> reason of education and/or training.</w:t>
      </w:r>
    </w:p>
    <w:p w14:paraId="54CF3455" w14:textId="11C42C4E" w:rsidR="00BB6A4A" w:rsidRDefault="0F690979" w:rsidP="00BB6A4A">
      <w:pPr>
        <w:spacing w:after="200" w:line="276" w:lineRule="auto"/>
        <w:rPr>
          <w:rFonts w:cs="Arial"/>
          <w:b/>
          <w:bCs/>
        </w:rPr>
      </w:pPr>
      <w:r w:rsidRPr="61BCA121">
        <w:rPr>
          <w:rFonts w:cs="Arial"/>
          <w:b/>
          <w:bCs/>
        </w:rPr>
        <w:t>4</w:t>
      </w:r>
      <w:r w:rsidR="00BB6A4A" w:rsidRPr="00BB6A4A">
        <w:rPr>
          <w:rFonts w:cs="Arial"/>
          <w:b/>
          <w:bCs/>
        </w:rPr>
        <w:t xml:space="preserve">.3 </w:t>
      </w:r>
      <w:r w:rsidR="00927EC5">
        <w:rPr>
          <w:rFonts w:cs="Arial"/>
          <w:b/>
          <w:bCs/>
        </w:rPr>
        <w:tab/>
      </w:r>
      <w:r w:rsidR="00BB6A4A" w:rsidRPr="00BB6A4A">
        <w:rPr>
          <w:rFonts w:cs="Arial"/>
          <w:b/>
          <w:bCs/>
        </w:rPr>
        <w:t>Governing Legislation</w:t>
      </w:r>
    </w:p>
    <w:p w14:paraId="71F087DB" w14:textId="23E3291D" w:rsidR="00BB6A4A" w:rsidRPr="00BB6A4A" w:rsidRDefault="547DA686" w:rsidP="00BB6A4A">
      <w:pPr>
        <w:spacing w:after="200" w:line="276" w:lineRule="auto"/>
        <w:rPr>
          <w:rFonts w:cs="Arial"/>
        </w:rPr>
      </w:pPr>
      <w:r w:rsidRPr="7359B104">
        <w:rPr>
          <w:rFonts w:eastAsiaTheme="minorEastAsia" w:cs="Arial"/>
        </w:rPr>
        <w:t>The Library abides by all laws, including the prohibitions in the Criminal Code of Canada against sedition, hate propaganda, and obscenity</w:t>
      </w:r>
      <w:r w:rsidR="48F9B243" w:rsidRPr="7359B104">
        <w:rPr>
          <w:rFonts w:eastAsiaTheme="minorEastAsia" w:cs="Arial"/>
        </w:rPr>
        <w:t>,</w:t>
      </w:r>
      <w:r w:rsidRPr="7359B104">
        <w:rPr>
          <w:rFonts w:eastAsiaTheme="minorEastAsia" w:cs="Arial"/>
        </w:rPr>
        <w:t xml:space="preserve"> and the Film Content Information Act, 2020 which restricts access to video games. Video games are rated by the Entertainment Software Rating Board. The Library shall not lend video games rated “Adult Only” to a person who is under 18 years of age. The Library shall not lend video games rated “Mature” to a person who is under 17 years of age. </w:t>
      </w:r>
    </w:p>
    <w:p w14:paraId="3398D9EA" w14:textId="4523EF4A" w:rsidR="00BB6A4A" w:rsidRPr="00BB6A4A" w:rsidRDefault="547DA686" w:rsidP="00BB6A4A">
      <w:pPr>
        <w:spacing w:after="200" w:line="276" w:lineRule="auto"/>
        <w:rPr>
          <w:rFonts w:cs="Arial"/>
        </w:rPr>
      </w:pPr>
      <w:r w:rsidRPr="5FA4C83F">
        <w:rPr>
          <w:rFonts w:eastAsiaTheme="minorEastAsia" w:cs="Arial"/>
        </w:rPr>
        <w:lastRenderedPageBreak/>
        <w:t xml:space="preserve">Loaning of </w:t>
      </w:r>
      <w:r w:rsidR="00F57BA6">
        <w:rPr>
          <w:rFonts w:eastAsiaTheme="minorEastAsia" w:cs="Arial"/>
        </w:rPr>
        <w:t>L</w:t>
      </w:r>
      <w:r w:rsidRPr="5FA4C83F">
        <w:rPr>
          <w:rFonts w:eastAsiaTheme="minorEastAsia" w:cs="Arial"/>
        </w:rPr>
        <w:t xml:space="preserve">ibrary materials will not be limited to customers of any </w:t>
      </w:r>
      <w:r w:rsidR="0CB15DAA" w:rsidRPr="5FA4C83F">
        <w:rPr>
          <w:rFonts w:eastAsiaTheme="minorEastAsia" w:cs="Arial"/>
        </w:rPr>
        <w:t>age</w:t>
      </w:r>
      <w:r w:rsidRPr="5FA4C83F">
        <w:rPr>
          <w:rFonts w:eastAsiaTheme="minorEastAsia" w:cs="Arial"/>
        </w:rPr>
        <w:t xml:space="preserve">, unless restriction by laws and legislation dictate otherwise. </w:t>
      </w:r>
    </w:p>
    <w:p w14:paraId="7CE5EC92" w14:textId="2DE47864" w:rsidR="00BB6A4A" w:rsidRDefault="1019B406" w:rsidP="00BB6A4A">
      <w:pPr>
        <w:spacing w:after="200" w:line="276" w:lineRule="auto"/>
        <w:rPr>
          <w:rFonts w:cs="Arial"/>
          <w:b/>
          <w:bCs/>
        </w:rPr>
      </w:pPr>
      <w:r w:rsidRPr="61BCA121">
        <w:rPr>
          <w:rFonts w:cs="Arial"/>
          <w:b/>
          <w:bCs/>
        </w:rPr>
        <w:t>4</w:t>
      </w:r>
      <w:r w:rsidR="00BB6A4A">
        <w:rPr>
          <w:rFonts w:cs="Arial"/>
          <w:b/>
          <w:bCs/>
        </w:rPr>
        <w:t xml:space="preserve">.4 </w:t>
      </w:r>
      <w:r w:rsidR="00927EC5">
        <w:rPr>
          <w:rFonts w:cs="Arial"/>
          <w:b/>
          <w:bCs/>
        </w:rPr>
        <w:tab/>
      </w:r>
      <w:r w:rsidR="00BB6A4A">
        <w:rPr>
          <w:rFonts w:cs="Arial"/>
          <w:b/>
          <w:bCs/>
        </w:rPr>
        <w:t>Customer Responsibility</w:t>
      </w:r>
    </w:p>
    <w:p w14:paraId="611BAB2A" w14:textId="0E9FB7F6" w:rsidR="00BB6A4A" w:rsidRPr="00BB6A4A" w:rsidRDefault="547DA686" w:rsidP="5FA4C83F">
      <w:pPr>
        <w:tabs>
          <w:tab w:val="left" w:pos="720"/>
        </w:tabs>
        <w:spacing w:after="200" w:line="276" w:lineRule="auto"/>
        <w:rPr>
          <w:rFonts w:eastAsiaTheme="minorEastAsia" w:cs="Arial"/>
        </w:rPr>
      </w:pPr>
      <w:r w:rsidRPr="7359B104">
        <w:rPr>
          <w:rFonts w:eastAsiaTheme="minorEastAsia" w:cs="Arial"/>
        </w:rPr>
        <w:t xml:space="preserve">The </w:t>
      </w:r>
      <w:proofErr w:type="gramStart"/>
      <w:r w:rsidRPr="7359B104">
        <w:rPr>
          <w:rFonts w:eastAsiaTheme="minorEastAsia" w:cs="Arial"/>
        </w:rPr>
        <w:t>Library</w:t>
      </w:r>
      <w:proofErr w:type="gramEnd"/>
      <w:r w:rsidRPr="7359B104">
        <w:rPr>
          <w:rFonts w:eastAsiaTheme="minorEastAsia" w:cs="Arial"/>
        </w:rPr>
        <w:t xml:space="preserve"> recognizes that many materials are controversial </w:t>
      </w:r>
      <w:r w:rsidR="70708D6E" w:rsidRPr="7359B104">
        <w:rPr>
          <w:rFonts w:eastAsiaTheme="minorEastAsia" w:cs="Arial"/>
        </w:rPr>
        <w:t>and any</w:t>
      </w:r>
      <w:r w:rsidRPr="7359B104">
        <w:rPr>
          <w:rFonts w:eastAsiaTheme="minorEastAsia" w:cs="Arial"/>
        </w:rPr>
        <w:t xml:space="preserve"> given item may offend some members of the community. The materials selected for the Library’s collection will be varied to suit the needs of </w:t>
      </w:r>
      <w:r w:rsidR="50F10E8A" w:rsidRPr="7359B104">
        <w:rPr>
          <w:rFonts w:eastAsiaTheme="minorEastAsia" w:cs="Arial"/>
        </w:rPr>
        <w:t xml:space="preserve">a diversified </w:t>
      </w:r>
      <w:r w:rsidRPr="7359B104">
        <w:rPr>
          <w:rFonts w:eastAsiaTheme="minorEastAsia" w:cs="Arial"/>
        </w:rPr>
        <w:t>community. Not all materials selected, therefore, will be suitable for every customer or community member. While Library staff will attempt to assist individuals and groups to locate materials suitable for their use, the ultimate responsibility for the choice</w:t>
      </w:r>
      <w:r w:rsidR="50F10E8A" w:rsidRPr="7359B104">
        <w:rPr>
          <w:rFonts w:eastAsiaTheme="minorEastAsia" w:cs="Arial"/>
        </w:rPr>
        <w:t xml:space="preserve"> to engage with resources </w:t>
      </w:r>
      <w:r w:rsidRPr="7359B104">
        <w:rPr>
          <w:rFonts w:eastAsiaTheme="minorEastAsia" w:cs="Arial"/>
        </w:rPr>
        <w:t>rests with the customer.</w:t>
      </w:r>
    </w:p>
    <w:p w14:paraId="74F53BE3" w14:textId="479CDD4B" w:rsidR="00BB6A4A" w:rsidRPr="00BB6A4A" w:rsidRDefault="547DA686" w:rsidP="5FA4C83F">
      <w:pPr>
        <w:tabs>
          <w:tab w:val="left" w:pos="720"/>
        </w:tabs>
        <w:spacing w:after="200" w:line="276" w:lineRule="auto"/>
        <w:rPr>
          <w:rFonts w:eastAsiaTheme="minorEastAsia" w:cs="Arial"/>
        </w:rPr>
      </w:pPr>
      <w:r w:rsidRPr="7359B104">
        <w:rPr>
          <w:rFonts w:eastAsiaTheme="minorEastAsia" w:cs="Arial"/>
        </w:rPr>
        <w:t xml:space="preserve">The responsibility for the choice of </w:t>
      </w:r>
      <w:r w:rsidR="00F57BA6">
        <w:rPr>
          <w:rFonts w:eastAsiaTheme="minorEastAsia" w:cs="Arial"/>
        </w:rPr>
        <w:t>L</w:t>
      </w:r>
      <w:r w:rsidRPr="7359B104">
        <w:rPr>
          <w:rFonts w:eastAsiaTheme="minorEastAsia" w:cs="Arial"/>
        </w:rPr>
        <w:t xml:space="preserve">ibrary materials used by children or teens rests with the parents/guardians. No item will be excluded from the </w:t>
      </w:r>
      <w:r w:rsidR="00F57BA6">
        <w:rPr>
          <w:rFonts w:eastAsiaTheme="minorEastAsia" w:cs="Arial"/>
        </w:rPr>
        <w:t>L</w:t>
      </w:r>
      <w:r w:rsidRPr="7359B104">
        <w:rPr>
          <w:rFonts w:eastAsiaTheme="minorEastAsia" w:cs="Arial"/>
        </w:rPr>
        <w:t xml:space="preserve">ibrary collection because it may come into the possession of a child/teen. Library users, regardless of age, have unrestricted access to the </w:t>
      </w:r>
      <w:r w:rsidR="32430642" w:rsidRPr="7359B104">
        <w:rPr>
          <w:rFonts w:eastAsiaTheme="minorEastAsia" w:cs="Arial"/>
        </w:rPr>
        <w:t>L</w:t>
      </w:r>
      <w:r w:rsidRPr="7359B104">
        <w:rPr>
          <w:rFonts w:eastAsiaTheme="minorEastAsia" w:cs="Arial"/>
        </w:rPr>
        <w:t xml:space="preserve">ibrary’s varied and diverse collections, except as outlined in </w:t>
      </w:r>
      <w:r w:rsidR="6834BDEE" w:rsidRPr="7359B104">
        <w:rPr>
          <w:rFonts w:eastAsiaTheme="minorEastAsia" w:cs="Arial"/>
        </w:rPr>
        <w:t>4</w:t>
      </w:r>
      <w:r w:rsidRPr="7359B104">
        <w:rPr>
          <w:rFonts w:eastAsiaTheme="minorEastAsia" w:cs="Arial"/>
        </w:rPr>
        <w:t>.3 Governing Legislation.</w:t>
      </w:r>
    </w:p>
    <w:p w14:paraId="4DA94158" w14:textId="0B8AE05F" w:rsidR="61BCA121" w:rsidRDefault="00BB6A4A" w:rsidP="002717ED">
      <w:pPr>
        <w:pStyle w:val="Heading1"/>
      </w:pPr>
      <w:r>
        <w:t>Principles of Selection</w:t>
      </w:r>
    </w:p>
    <w:p w14:paraId="22BA1384" w14:textId="30EB55D1" w:rsidR="00266FB3" w:rsidRDefault="3AB4593F" w:rsidP="00266FB3">
      <w:pPr>
        <w:spacing w:after="200" w:line="276" w:lineRule="auto"/>
        <w:rPr>
          <w:rFonts w:cs="Arial"/>
          <w:b/>
          <w:bCs/>
        </w:rPr>
      </w:pPr>
      <w:r w:rsidRPr="61BCA121">
        <w:rPr>
          <w:rFonts w:cs="Arial"/>
          <w:b/>
          <w:bCs/>
        </w:rPr>
        <w:t>5</w:t>
      </w:r>
      <w:r w:rsidR="00266FB3">
        <w:rPr>
          <w:rFonts w:cs="Arial"/>
          <w:b/>
          <w:bCs/>
        </w:rPr>
        <w:t xml:space="preserve">.1 </w:t>
      </w:r>
      <w:r w:rsidR="00927EC5">
        <w:rPr>
          <w:rFonts w:cs="Arial"/>
          <w:b/>
          <w:bCs/>
        </w:rPr>
        <w:tab/>
      </w:r>
      <w:r w:rsidR="00266FB3">
        <w:rPr>
          <w:rFonts w:cs="Arial"/>
          <w:b/>
          <w:bCs/>
        </w:rPr>
        <w:t>Indigenous Consideration and Truth &amp; Reconciliation</w:t>
      </w:r>
    </w:p>
    <w:p w14:paraId="0BB8EEC5" w14:textId="77777777" w:rsidR="00266FB3" w:rsidRPr="00266FB3" w:rsidRDefault="00266FB3" w:rsidP="00266FB3">
      <w:pPr>
        <w:spacing w:after="200" w:line="276" w:lineRule="auto"/>
        <w:rPr>
          <w:rFonts w:cs="Arial"/>
        </w:rPr>
      </w:pPr>
      <w:r w:rsidRPr="00266FB3">
        <w:rPr>
          <w:rFonts w:cs="Arial"/>
        </w:rPr>
        <w:t>The Library is committed to supporting learning and action for Truth and Reconciliation by building a collection in alignment with the Canadian Federation of Library Associations’ (CFLA) position statement on</w:t>
      </w:r>
      <w:r w:rsidRPr="00266FB3">
        <w:rPr>
          <w:rFonts w:cs="Arial"/>
          <w:i/>
          <w:iCs/>
        </w:rPr>
        <w:t xml:space="preserve"> Library &amp; Literary Services for Indigenous (First Nations, Metis &amp; Inuit) Peoples of Canada</w:t>
      </w:r>
      <w:r w:rsidRPr="00266FB3">
        <w:rPr>
          <w:rFonts w:cs="Arial"/>
        </w:rPr>
        <w:t>.</w:t>
      </w:r>
    </w:p>
    <w:p w14:paraId="50ACB902" w14:textId="5506FAF6" w:rsidR="00266FB3" w:rsidRPr="00266FB3" w:rsidRDefault="00266FB3" w:rsidP="00266FB3">
      <w:pPr>
        <w:spacing w:after="200" w:line="276" w:lineRule="auto"/>
        <w:rPr>
          <w:rFonts w:cs="Arial"/>
        </w:rPr>
      </w:pPr>
      <w:r w:rsidRPr="00266FB3">
        <w:rPr>
          <w:rFonts w:cs="Arial"/>
        </w:rPr>
        <w:t xml:space="preserve">The Library and Town of Ajax </w:t>
      </w:r>
      <w:proofErr w:type="gramStart"/>
      <w:r w:rsidRPr="00266FB3">
        <w:rPr>
          <w:rFonts w:cs="Arial"/>
        </w:rPr>
        <w:t>is</w:t>
      </w:r>
      <w:proofErr w:type="gramEnd"/>
      <w:r w:rsidRPr="00266FB3">
        <w:rPr>
          <w:rFonts w:cs="Arial"/>
        </w:rPr>
        <w:t xml:space="preserve"> situated within the traditional territory of the </w:t>
      </w:r>
      <w:proofErr w:type="spellStart"/>
      <w:r w:rsidRPr="00266FB3">
        <w:rPr>
          <w:rFonts w:cs="Arial"/>
        </w:rPr>
        <w:t>Mississaugas</w:t>
      </w:r>
      <w:proofErr w:type="spellEnd"/>
      <w:r w:rsidRPr="00266FB3">
        <w:rPr>
          <w:rFonts w:cs="Arial"/>
        </w:rPr>
        <w:t>. More specifically, the Mississauga's of Scugog Island First Nation, signatories of the Gunshot Treaty of 1788 and the Williams Treaties of 1923. As such, the Library is committed to select</w:t>
      </w:r>
      <w:r w:rsidR="00F57BA6">
        <w:rPr>
          <w:rFonts w:cs="Arial"/>
        </w:rPr>
        <w:t>ing</w:t>
      </w:r>
      <w:r w:rsidRPr="00266FB3">
        <w:rPr>
          <w:rFonts w:cs="Arial"/>
        </w:rPr>
        <w:t xml:space="preserve"> materials, when available, that represent </w:t>
      </w:r>
      <w:r w:rsidR="00155D20">
        <w:rPr>
          <w:rFonts w:cs="Arial"/>
        </w:rPr>
        <w:t>and</w:t>
      </w:r>
      <w:r w:rsidRPr="00266FB3">
        <w:rPr>
          <w:rFonts w:cs="Arial"/>
        </w:rPr>
        <w:t xml:space="preserve"> speak to the history and identity of the Mississauga Nation. Per the CFLA position statement, the Library will “Respect the First Nations, Métis and Inuit cultural concept of copyright with regard to Aboriginal history or heritage, which is often located in but not limited to oral traditions, songs, dance, storytelling, anecdotes, place names, hereditary names and other forms of indigenous knowledges.”</w:t>
      </w:r>
    </w:p>
    <w:p w14:paraId="75399EAF" w14:textId="4F480353" w:rsidR="00266FB3" w:rsidRDefault="1F8FB14D" w:rsidP="00266FB3">
      <w:pPr>
        <w:spacing w:after="200" w:line="276" w:lineRule="auto"/>
        <w:rPr>
          <w:rFonts w:cs="Arial"/>
          <w:b/>
          <w:bCs/>
        </w:rPr>
      </w:pPr>
      <w:r w:rsidRPr="61BCA121">
        <w:rPr>
          <w:rFonts w:cs="Arial"/>
          <w:b/>
          <w:bCs/>
        </w:rPr>
        <w:t>5</w:t>
      </w:r>
      <w:r w:rsidR="00266FB3">
        <w:rPr>
          <w:rFonts w:cs="Arial"/>
          <w:b/>
          <w:bCs/>
        </w:rPr>
        <w:t xml:space="preserve">.2 </w:t>
      </w:r>
      <w:r w:rsidR="00927EC5">
        <w:rPr>
          <w:rFonts w:cs="Arial"/>
          <w:b/>
          <w:bCs/>
        </w:rPr>
        <w:tab/>
      </w:r>
      <w:r w:rsidR="00266FB3">
        <w:rPr>
          <w:rFonts w:cs="Arial"/>
          <w:b/>
          <w:bCs/>
        </w:rPr>
        <w:t>Equity, Diversity and Inclusion</w:t>
      </w:r>
    </w:p>
    <w:p w14:paraId="3BC5AA58" w14:textId="07D69D24" w:rsidR="00266FB3" w:rsidRPr="00266FB3" w:rsidRDefault="23E9FB30" w:rsidP="00266FB3">
      <w:pPr>
        <w:spacing w:after="200" w:line="276" w:lineRule="auto"/>
        <w:rPr>
          <w:rFonts w:cs="Arial"/>
        </w:rPr>
      </w:pPr>
      <w:r w:rsidRPr="7359B104">
        <w:rPr>
          <w:rFonts w:cs="Arial"/>
        </w:rPr>
        <w:t xml:space="preserve">The Library will ensure the collection is representative of the Ajax community while balanced with global and cultural interests and trends. The collection will reflect a diverse range of backgrounds and identities, with particular attention to content created </w:t>
      </w:r>
      <w:r w:rsidRPr="7359B104">
        <w:rPr>
          <w:rFonts w:cs="Arial"/>
        </w:rPr>
        <w:lastRenderedPageBreak/>
        <w:t>by and representative of marginalized and un</w:t>
      </w:r>
      <w:r w:rsidR="0CB15DAA" w:rsidRPr="7359B104">
        <w:rPr>
          <w:rFonts w:cs="Arial"/>
        </w:rPr>
        <w:t>der</w:t>
      </w:r>
      <w:r w:rsidRPr="7359B104">
        <w:rPr>
          <w:rFonts w:cs="Arial"/>
        </w:rPr>
        <w:t>represented groups. The Library’s statement on Equity, Diversity</w:t>
      </w:r>
      <w:r w:rsidR="00F57BA6">
        <w:rPr>
          <w:rFonts w:cs="Arial"/>
        </w:rPr>
        <w:t>,</w:t>
      </w:r>
      <w:r w:rsidRPr="7359B104">
        <w:rPr>
          <w:rFonts w:cs="Arial"/>
        </w:rPr>
        <w:t xml:space="preserve"> and Inclusion </w:t>
      </w:r>
      <w:r w:rsidR="2697D218" w:rsidRPr="7359B104">
        <w:rPr>
          <w:rFonts w:cs="Arial"/>
        </w:rPr>
        <w:t xml:space="preserve">is available on the </w:t>
      </w:r>
      <w:hyperlink r:id="rId9">
        <w:r w:rsidR="2697D218" w:rsidRPr="7359B104">
          <w:rPr>
            <w:rStyle w:val="Hyperlink"/>
            <w:rFonts w:cs="Arial"/>
          </w:rPr>
          <w:t>Library’s website</w:t>
        </w:r>
      </w:hyperlink>
      <w:r w:rsidRPr="7359B104">
        <w:rPr>
          <w:rFonts w:cs="Arial"/>
        </w:rPr>
        <w:t>.</w:t>
      </w:r>
    </w:p>
    <w:p w14:paraId="23F35295" w14:textId="18B45D2C" w:rsidR="00266FB3" w:rsidRDefault="55EB999C" w:rsidP="00266FB3">
      <w:pPr>
        <w:spacing w:after="200" w:line="276" w:lineRule="auto"/>
        <w:rPr>
          <w:rFonts w:cs="Arial"/>
          <w:b/>
          <w:bCs/>
        </w:rPr>
      </w:pPr>
      <w:r w:rsidRPr="61BCA121">
        <w:rPr>
          <w:rFonts w:cs="Arial"/>
          <w:b/>
          <w:bCs/>
        </w:rPr>
        <w:t>5</w:t>
      </w:r>
      <w:r w:rsidR="00266FB3">
        <w:rPr>
          <w:rFonts w:cs="Arial"/>
          <w:b/>
          <w:bCs/>
        </w:rPr>
        <w:t xml:space="preserve">.3 </w:t>
      </w:r>
      <w:r w:rsidR="00927EC5">
        <w:rPr>
          <w:rFonts w:cs="Arial"/>
          <w:b/>
          <w:bCs/>
        </w:rPr>
        <w:tab/>
      </w:r>
      <w:r w:rsidR="00266FB3">
        <w:rPr>
          <w:rFonts w:cs="Arial"/>
          <w:b/>
          <w:bCs/>
        </w:rPr>
        <w:t>Canadian Content &amp; Local Authors</w:t>
      </w:r>
    </w:p>
    <w:p w14:paraId="0227AD0B" w14:textId="14985DA4" w:rsidR="00266FB3" w:rsidRPr="00266FB3" w:rsidRDefault="00266FB3" w:rsidP="00266FB3">
      <w:pPr>
        <w:spacing w:after="200" w:line="276" w:lineRule="auto"/>
        <w:rPr>
          <w:rFonts w:cs="Arial"/>
        </w:rPr>
      </w:pPr>
      <w:r w:rsidRPr="00266FB3">
        <w:rPr>
          <w:rFonts w:eastAsiaTheme="minorEastAsia" w:cs="Arial"/>
        </w:rPr>
        <w:t xml:space="preserve">The Library </w:t>
      </w:r>
      <w:proofErr w:type="spellStart"/>
      <w:r w:rsidRPr="00266FB3">
        <w:rPr>
          <w:rFonts w:eastAsiaTheme="minorEastAsia" w:cs="Arial"/>
        </w:rPr>
        <w:t>endeavours</w:t>
      </w:r>
      <w:proofErr w:type="spellEnd"/>
      <w:r w:rsidRPr="00266FB3">
        <w:rPr>
          <w:rFonts w:eastAsiaTheme="minorEastAsia" w:cs="Arial"/>
        </w:rPr>
        <w:t xml:space="preserve"> to develop and maintain a collection which represents significant local and Canadian authors, artists, film makers, and composers. </w:t>
      </w:r>
      <w:r w:rsidR="008A268A">
        <w:rPr>
          <w:rFonts w:eastAsiaTheme="minorEastAsia" w:cs="Arial"/>
        </w:rPr>
        <w:t>W</w:t>
      </w:r>
      <w:r w:rsidRPr="00266FB3">
        <w:rPr>
          <w:rFonts w:eastAsiaTheme="minorEastAsia" w:cs="Arial"/>
        </w:rPr>
        <w:t xml:space="preserve">orks by local authors and works about the local area are of particular interest. Works by Canadians and about Canadians/Canada are chosen based on the selection criteria outlined in this policy. </w:t>
      </w:r>
    </w:p>
    <w:p w14:paraId="127B94FB" w14:textId="5A67288A" w:rsidR="00266FB3" w:rsidRDefault="7B1558B5" w:rsidP="00266FB3">
      <w:pPr>
        <w:spacing w:after="200" w:line="276" w:lineRule="auto"/>
        <w:rPr>
          <w:rFonts w:cs="Arial"/>
          <w:b/>
          <w:bCs/>
        </w:rPr>
      </w:pPr>
      <w:r w:rsidRPr="61BCA121">
        <w:rPr>
          <w:rFonts w:cs="Arial"/>
          <w:b/>
          <w:bCs/>
        </w:rPr>
        <w:t>5</w:t>
      </w:r>
      <w:r w:rsidR="00266FB3">
        <w:rPr>
          <w:rFonts w:cs="Arial"/>
          <w:b/>
          <w:bCs/>
        </w:rPr>
        <w:t xml:space="preserve">.4 </w:t>
      </w:r>
      <w:r w:rsidR="00927EC5">
        <w:rPr>
          <w:rFonts w:cs="Arial"/>
          <w:b/>
          <w:bCs/>
        </w:rPr>
        <w:tab/>
      </w:r>
      <w:r w:rsidR="00266FB3">
        <w:rPr>
          <w:rFonts w:cs="Arial"/>
          <w:b/>
          <w:bCs/>
        </w:rPr>
        <w:t>Local History</w:t>
      </w:r>
    </w:p>
    <w:p w14:paraId="09D8D1A0" w14:textId="77777777" w:rsidR="00E5649F" w:rsidRDefault="00266FB3" w:rsidP="00266FB3">
      <w:pPr>
        <w:spacing w:after="200" w:line="276" w:lineRule="auto"/>
        <w:rPr>
          <w:rFonts w:cs="Arial"/>
        </w:rPr>
      </w:pPr>
      <w:r w:rsidRPr="00266FB3">
        <w:rPr>
          <w:rFonts w:cs="Arial"/>
        </w:rPr>
        <w:t xml:space="preserve">Materials regarding the history of the Town of Ajax may be collected; however, the </w:t>
      </w:r>
      <w:proofErr w:type="gramStart"/>
      <w:r w:rsidRPr="00266FB3">
        <w:rPr>
          <w:rFonts w:cs="Arial"/>
        </w:rPr>
        <w:t>Library</w:t>
      </w:r>
      <w:proofErr w:type="gramEnd"/>
      <w:r w:rsidRPr="00266FB3">
        <w:rPr>
          <w:rFonts w:cs="Arial"/>
        </w:rPr>
        <w:t xml:space="preserve"> does not </w:t>
      </w:r>
      <w:proofErr w:type="gramStart"/>
      <w:r w:rsidRPr="00266FB3">
        <w:rPr>
          <w:rFonts w:cs="Arial"/>
        </w:rPr>
        <w:t>intend for</w:t>
      </w:r>
      <w:proofErr w:type="gramEnd"/>
      <w:r w:rsidRPr="00266FB3">
        <w:rPr>
          <w:rFonts w:cs="Arial"/>
        </w:rPr>
        <w:t xml:space="preserve"> this collection to be comprehensive or archival in nature. </w:t>
      </w:r>
    </w:p>
    <w:p w14:paraId="0272E2D7" w14:textId="0B9D2CE8" w:rsidR="00266FB3" w:rsidRPr="00266FB3" w:rsidRDefault="004E2953" w:rsidP="00266FB3">
      <w:pPr>
        <w:spacing w:after="200" w:line="276" w:lineRule="auto"/>
        <w:rPr>
          <w:rFonts w:cs="Arial"/>
        </w:rPr>
      </w:pPr>
      <w:r>
        <w:rPr>
          <w:rFonts w:cs="Arial"/>
        </w:rPr>
        <w:t>T</w:t>
      </w:r>
      <w:r w:rsidR="00E5649F">
        <w:rPr>
          <w:rFonts w:cs="Arial"/>
        </w:rPr>
        <w:t xml:space="preserve">he mandate of the Ajax Archives </w:t>
      </w:r>
      <w:r>
        <w:rPr>
          <w:rFonts w:cs="Arial"/>
        </w:rPr>
        <w:t>is</w:t>
      </w:r>
      <w:r w:rsidR="008104D4">
        <w:rPr>
          <w:rFonts w:cs="Arial"/>
        </w:rPr>
        <w:t xml:space="preserve"> outlined in </w:t>
      </w:r>
      <w:r w:rsidR="0056488C">
        <w:rPr>
          <w:rFonts w:cs="Arial"/>
        </w:rPr>
        <w:t>LIB-AP-110</w:t>
      </w:r>
      <w:r w:rsidR="00E7354B">
        <w:rPr>
          <w:rFonts w:cs="Arial"/>
        </w:rPr>
        <w:t xml:space="preserve"> Archives Management Policy. </w:t>
      </w:r>
    </w:p>
    <w:p w14:paraId="21B27916" w14:textId="428B21E1" w:rsidR="00266FB3" w:rsidRDefault="67BDC95A" w:rsidP="00266FB3">
      <w:pPr>
        <w:spacing w:after="200" w:line="276" w:lineRule="auto"/>
        <w:rPr>
          <w:rFonts w:cs="Arial"/>
          <w:b/>
          <w:bCs/>
        </w:rPr>
      </w:pPr>
      <w:r w:rsidRPr="61BCA121">
        <w:rPr>
          <w:rFonts w:cs="Arial"/>
          <w:b/>
          <w:bCs/>
        </w:rPr>
        <w:t>5</w:t>
      </w:r>
      <w:r w:rsidR="00266FB3">
        <w:rPr>
          <w:rFonts w:cs="Arial"/>
          <w:b/>
          <w:bCs/>
        </w:rPr>
        <w:t xml:space="preserve">.5 </w:t>
      </w:r>
      <w:r w:rsidR="00927EC5">
        <w:rPr>
          <w:rFonts w:cs="Arial"/>
          <w:b/>
          <w:bCs/>
        </w:rPr>
        <w:tab/>
      </w:r>
      <w:r w:rsidR="00266FB3">
        <w:rPr>
          <w:rFonts w:cs="Arial"/>
          <w:b/>
          <w:bCs/>
        </w:rPr>
        <w:t>Formats</w:t>
      </w:r>
    </w:p>
    <w:p w14:paraId="5A215719" w14:textId="1C6814D4" w:rsidR="61BCA121" w:rsidRPr="002717ED" w:rsidRDefault="23E9FB30" w:rsidP="5FA4C83F">
      <w:pPr>
        <w:spacing w:after="200" w:line="276" w:lineRule="auto"/>
        <w:rPr>
          <w:rFonts w:eastAsiaTheme="minorEastAsia" w:cs="Arial"/>
        </w:rPr>
      </w:pPr>
      <w:r w:rsidRPr="7359B104">
        <w:rPr>
          <w:rFonts w:eastAsiaTheme="minorEastAsia" w:cs="Arial"/>
        </w:rPr>
        <w:t xml:space="preserve">Materials are purchased in the most appropriate format for </w:t>
      </w:r>
      <w:r w:rsidR="0BCF431D" w:rsidRPr="7359B104">
        <w:rPr>
          <w:rFonts w:eastAsiaTheme="minorEastAsia" w:cs="Arial"/>
        </w:rPr>
        <w:t>L</w:t>
      </w:r>
      <w:r w:rsidRPr="7359B104">
        <w:rPr>
          <w:rFonts w:eastAsiaTheme="minorEastAsia" w:cs="Arial"/>
        </w:rPr>
        <w:t xml:space="preserve">ibrary users within the Library's budgetary guidelines and constraints. The Library monitors the development of new and emerging </w:t>
      </w:r>
      <w:r w:rsidR="50F10E8A" w:rsidRPr="7359B104">
        <w:rPr>
          <w:rFonts w:eastAsiaTheme="minorEastAsia" w:cs="Arial"/>
        </w:rPr>
        <w:t>formats and</w:t>
      </w:r>
      <w:r w:rsidRPr="7359B104">
        <w:rPr>
          <w:rFonts w:eastAsiaTheme="minorEastAsia" w:cs="Arial"/>
        </w:rPr>
        <w:t xml:space="preserve"> considers the feasibility and usefulness of new technologies when making selection decisions. As new formats are added, other formats may be considered obsolete and withdrawn from the collection.</w:t>
      </w:r>
    </w:p>
    <w:p w14:paraId="0A5102D0" w14:textId="6E9F9638" w:rsidR="00266FB3" w:rsidRDefault="06E0BDE8" w:rsidP="00266FB3">
      <w:pPr>
        <w:spacing w:after="200" w:line="276" w:lineRule="auto"/>
        <w:rPr>
          <w:rFonts w:cs="Arial"/>
          <w:b/>
          <w:bCs/>
        </w:rPr>
      </w:pPr>
      <w:r w:rsidRPr="61BCA121">
        <w:rPr>
          <w:rFonts w:cs="Arial"/>
          <w:b/>
          <w:bCs/>
        </w:rPr>
        <w:t>5</w:t>
      </w:r>
      <w:r w:rsidR="00266FB3">
        <w:rPr>
          <w:rFonts w:cs="Arial"/>
          <w:b/>
          <w:bCs/>
        </w:rPr>
        <w:t xml:space="preserve">.6 </w:t>
      </w:r>
      <w:r w:rsidR="00927EC5">
        <w:rPr>
          <w:rFonts w:cs="Arial"/>
          <w:b/>
          <w:bCs/>
        </w:rPr>
        <w:tab/>
      </w:r>
      <w:r w:rsidR="00266FB3">
        <w:rPr>
          <w:rFonts w:cs="Arial"/>
          <w:b/>
          <w:bCs/>
        </w:rPr>
        <w:t>Textbooks</w:t>
      </w:r>
    </w:p>
    <w:p w14:paraId="494729AA" w14:textId="40B33E9E" w:rsidR="00266FB3" w:rsidRDefault="00266FB3" w:rsidP="00266FB3">
      <w:pPr>
        <w:spacing w:after="200" w:line="276" w:lineRule="auto"/>
        <w:rPr>
          <w:rFonts w:cs="Arial"/>
        </w:rPr>
      </w:pPr>
      <w:r w:rsidRPr="7359B104">
        <w:rPr>
          <w:rFonts w:eastAsiaTheme="minorEastAsia" w:cs="Arial"/>
        </w:rPr>
        <w:t>The Library does not buy textbooks used by local schools, colleges, or universities. Material complementary to textbooks may, however, be purchased in those subject areas where there is little or no material in any other format or in those instances where they substantially add value to the collection.</w:t>
      </w:r>
      <w:r w:rsidRPr="7359B104">
        <w:rPr>
          <w:rFonts w:cs="Arial"/>
        </w:rPr>
        <w:t xml:space="preserve"> Workbooks and study guides intended for personal study that rely on </w:t>
      </w:r>
      <w:r w:rsidR="00155D20" w:rsidRPr="7359B104">
        <w:rPr>
          <w:rFonts w:cs="Arial"/>
        </w:rPr>
        <w:t>“</w:t>
      </w:r>
      <w:r w:rsidRPr="7359B104">
        <w:rPr>
          <w:rFonts w:cs="Arial"/>
        </w:rPr>
        <w:t>fill-in-the-blank</w:t>
      </w:r>
      <w:r w:rsidR="00155D20" w:rsidRPr="7359B104">
        <w:rPr>
          <w:rFonts w:cs="Arial"/>
        </w:rPr>
        <w:t>”</w:t>
      </w:r>
      <w:r w:rsidRPr="7359B104">
        <w:rPr>
          <w:rFonts w:cs="Arial"/>
        </w:rPr>
        <w:t xml:space="preserve"> type exercises will not be selected</w:t>
      </w:r>
      <w:r w:rsidR="00155D20" w:rsidRPr="7359B104">
        <w:rPr>
          <w:rFonts w:cs="Arial"/>
        </w:rPr>
        <w:t>.</w:t>
      </w:r>
    </w:p>
    <w:p w14:paraId="7F0299A8" w14:textId="7B52C83E" w:rsidR="00A1064A" w:rsidRPr="00A1064A" w:rsidRDefault="76045F98" w:rsidP="00266FB3">
      <w:pPr>
        <w:spacing w:after="200" w:line="276" w:lineRule="auto"/>
        <w:rPr>
          <w:rFonts w:cs="Arial"/>
          <w:b/>
          <w:bCs/>
        </w:rPr>
      </w:pPr>
      <w:r w:rsidRPr="61BCA121">
        <w:rPr>
          <w:rFonts w:cs="Arial"/>
          <w:b/>
          <w:bCs/>
        </w:rPr>
        <w:t>5</w:t>
      </w:r>
      <w:r w:rsidR="00A1064A" w:rsidRPr="00A1064A">
        <w:rPr>
          <w:rFonts w:cs="Arial"/>
          <w:b/>
          <w:bCs/>
        </w:rPr>
        <w:t xml:space="preserve">.7 </w:t>
      </w:r>
      <w:r w:rsidR="00927EC5">
        <w:rPr>
          <w:rFonts w:cs="Arial"/>
          <w:b/>
          <w:bCs/>
        </w:rPr>
        <w:tab/>
      </w:r>
      <w:r w:rsidR="00A1064A" w:rsidRPr="00A1064A">
        <w:rPr>
          <w:rFonts w:cs="Arial"/>
          <w:b/>
          <w:bCs/>
        </w:rPr>
        <w:t>Accessibility</w:t>
      </w:r>
    </w:p>
    <w:p w14:paraId="3629273B" w14:textId="06619F2C" w:rsidR="00A1064A" w:rsidRDefault="00A1064A" w:rsidP="00266FB3">
      <w:pPr>
        <w:spacing w:after="200" w:line="276" w:lineRule="auto"/>
        <w:rPr>
          <w:rFonts w:cs="Arial"/>
        </w:rPr>
      </w:pPr>
      <w:r>
        <w:rPr>
          <w:rFonts w:cs="Arial"/>
        </w:rPr>
        <w:t xml:space="preserve">The Library provides resources suitable for customers with print disabilities. </w:t>
      </w:r>
    </w:p>
    <w:p w14:paraId="6B2C8A8F" w14:textId="3A700AF0" w:rsidR="00A1064A" w:rsidRPr="00F57BA6" w:rsidRDefault="00A1064A" w:rsidP="00EA1B6B">
      <w:pPr>
        <w:pStyle w:val="ListParagraph"/>
        <w:numPr>
          <w:ilvl w:val="0"/>
          <w:numId w:val="19"/>
        </w:numPr>
        <w:spacing w:after="0" w:line="240" w:lineRule="auto"/>
        <w:rPr>
          <w:rFonts w:cs="Arial"/>
        </w:rPr>
      </w:pPr>
      <w:r w:rsidRPr="00F57BA6">
        <w:rPr>
          <w:rFonts w:cs="Arial"/>
        </w:rPr>
        <w:t>Downloadable e</w:t>
      </w:r>
      <w:r w:rsidR="00FF2480" w:rsidRPr="00F57BA6">
        <w:rPr>
          <w:rFonts w:cs="Arial"/>
        </w:rPr>
        <w:t>-</w:t>
      </w:r>
      <w:r w:rsidRPr="00F57BA6">
        <w:rPr>
          <w:rFonts w:cs="Arial"/>
        </w:rPr>
        <w:t>books with adjustable font options.</w:t>
      </w:r>
    </w:p>
    <w:p w14:paraId="00C44837" w14:textId="16B810C3" w:rsidR="00A1064A" w:rsidRPr="00F57BA6" w:rsidRDefault="00A1064A" w:rsidP="00EA1B6B">
      <w:pPr>
        <w:pStyle w:val="ListParagraph"/>
        <w:numPr>
          <w:ilvl w:val="0"/>
          <w:numId w:val="19"/>
        </w:numPr>
        <w:spacing w:after="0" w:line="240" w:lineRule="auto"/>
        <w:rPr>
          <w:rFonts w:cs="Arial"/>
        </w:rPr>
      </w:pPr>
      <w:r w:rsidRPr="00F57BA6">
        <w:rPr>
          <w:rFonts w:cs="Arial"/>
        </w:rPr>
        <w:t xml:space="preserve">Downloadable graphic novels/comics with zoom capabilities. </w:t>
      </w:r>
    </w:p>
    <w:p w14:paraId="0EECBE42" w14:textId="5B795FD4" w:rsidR="00A1064A" w:rsidRPr="00F57BA6" w:rsidRDefault="00A1064A" w:rsidP="00EA1B6B">
      <w:pPr>
        <w:pStyle w:val="ListParagraph"/>
        <w:numPr>
          <w:ilvl w:val="0"/>
          <w:numId w:val="19"/>
        </w:numPr>
        <w:spacing w:after="0" w:line="240" w:lineRule="auto"/>
        <w:rPr>
          <w:rFonts w:cs="Arial"/>
        </w:rPr>
      </w:pPr>
      <w:r w:rsidRPr="00F57BA6">
        <w:rPr>
          <w:rFonts w:cs="Arial"/>
        </w:rPr>
        <w:t xml:space="preserve">Downloadable </w:t>
      </w:r>
      <w:r w:rsidR="00FF2480" w:rsidRPr="00F57BA6">
        <w:rPr>
          <w:rFonts w:cs="Arial"/>
        </w:rPr>
        <w:t>e-</w:t>
      </w:r>
      <w:r w:rsidRPr="00F57BA6">
        <w:rPr>
          <w:rFonts w:cs="Arial"/>
        </w:rPr>
        <w:t>audiobooks.</w:t>
      </w:r>
    </w:p>
    <w:p w14:paraId="76208E0B" w14:textId="224048A5" w:rsidR="00A1064A" w:rsidRPr="00F57BA6" w:rsidRDefault="00A1064A" w:rsidP="00EA1B6B">
      <w:pPr>
        <w:pStyle w:val="ListParagraph"/>
        <w:numPr>
          <w:ilvl w:val="0"/>
          <w:numId w:val="19"/>
        </w:numPr>
        <w:spacing w:after="0" w:line="240" w:lineRule="auto"/>
        <w:rPr>
          <w:rFonts w:cs="Arial"/>
        </w:rPr>
      </w:pPr>
      <w:r w:rsidRPr="00F57BA6">
        <w:rPr>
          <w:rFonts w:cs="Arial"/>
        </w:rPr>
        <w:t>DAISY (Digital Accessible Information Systems) books.</w:t>
      </w:r>
    </w:p>
    <w:p w14:paraId="3B288BF0" w14:textId="567D5C06" w:rsidR="00A1064A" w:rsidRPr="00F57BA6" w:rsidRDefault="00A1064A" w:rsidP="00EA1B6B">
      <w:pPr>
        <w:pStyle w:val="ListParagraph"/>
        <w:numPr>
          <w:ilvl w:val="0"/>
          <w:numId w:val="19"/>
        </w:numPr>
        <w:spacing w:after="0" w:line="240" w:lineRule="auto"/>
        <w:rPr>
          <w:rFonts w:cs="Arial"/>
        </w:rPr>
      </w:pPr>
      <w:r w:rsidRPr="00F57BA6">
        <w:rPr>
          <w:rFonts w:cs="Arial"/>
        </w:rPr>
        <w:t>CELA (Centre for Equitable Library Access) books on CD.</w:t>
      </w:r>
    </w:p>
    <w:p w14:paraId="53EFDC8B" w14:textId="1E1713F2" w:rsidR="00A1064A" w:rsidRPr="00F57BA6" w:rsidRDefault="00A1064A" w:rsidP="00EA1B6B">
      <w:pPr>
        <w:pStyle w:val="ListParagraph"/>
        <w:numPr>
          <w:ilvl w:val="0"/>
          <w:numId w:val="19"/>
        </w:numPr>
        <w:spacing w:after="0" w:line="240" w:lineRule="auto"/>
        <w:rPr>
          <w:rFonts w:cs="Arial"/>
        </w:rPr>
      </w:pPr>
      <w:r w:rsidRPr="00F57BA6">
        <w:rPr>
          <w:rFonts w:cs="Arial"/>
        </w:rPr>
        <w:t>C-Pen, adaptive pens that read text out loud.</w:t>
      </w:r>
    </w:p>
    <w:p w14:paraId="190D38F9" w14:textId="172F9C17" w:rsidR="00A1064A" w:rsidRPr="00F57BA6" w:rsidRDefault="00A1064A" w:rsidP="00EA1B6B">
      <w:pPr>
        <w:pStyle w:val="ListParagraph"/>
        <w:numPr>
          <w:ilvl w:val="0"/>
          <w:numId w:val="19"/>
        </w:numPr>
        <w:spacing w:after="0" w:line="240" w:lineRule="auto"/>
        <w:rPr>
          <w:rFonts w:cs="Arial"/>
        </w:rPr>
      </w:pPr>
      <w:r w:rsidRPr="00F57BA6">
        <w:rPr>
          <w:rFonts w:cs="Arial"/>
        </w:rPr>
        <w:lastRenderedPageBreak/>
        <w:t>Large print books.</w:t>
      </w:r>
    </w:p>
    <w:p w14:paraId="13D0AD28" w14:textId="024ACB30" w:rsidR="00A1064A" w:rsidRPr="00F57BA6" w:rsidRDefault="00A1064A" w:rsidP="00EA1B6B">
      <w:pPr>
        <w:pStyle w:val="ListParagraph"/>
        <w:numPr>
          <w:ilvl w:val="0"/>
          <w:numId w:val="19"/>
        </w:numPr>
        <w:spacing w:after="0" w:line="240" w:lineRule="auto"/>
        <w:rPr>
          <w:rFonts w:cs="Arial"/>
        </w:rPr>
      </w:pPr>
      <w:r w:rsidRPr="00F57BA6">
        <w:rPr>
          <w:rFonts w:cs="Arial"/>
        </w:rPr>
        <w:t>Playaway audiobooks.</w:t>
      </w:r>
    </w:p>
    <w:p w14:paraId="5EF9B842" w14:textId="171C66E5" w:rsidR="00A1064A" w:rsidRPr="00F57BA6" w:rsidRDefault="00A1064A" w:rsidP="00EA1B6B">
      <w:pPr>
        <w:pStyle w:val="ListParagraph"/>
        <w:numPr>
          <w:ilvl w:val="0"/>
          <w:numId w:val="19"/>
        </w:numPr>
        <w:spacing w:after="0" w:line="240" w:lineRule="auto"/>
        <w:rPr>
          <w:rFonts w:cs="Arial"/>
        </w:rPr>
      </w:pPr>
      <w:r w:rsidRPr="00F57BA6">
        <w:rPr>
          <w:rFonts w:cs="Arial"/>
        </w:rPr>
        <w:t xml:space="preserve">DVDs and downloaded videos with </w:t>
      </w:r>
      <w:proofErr w:type="gramStart"/>
      <w:r w:rsidRPr="00F57BA6">
        <w:rPr>
          <w:rFonts w:cs="Arial"/>
        </w:rPr>
        <w:t>sub-title</w:t>
      </w:r>
      <w:proofErr w:type="gramEnd"/>
      <w:r w:rsidRPr="00F57BA6">
        <w:rPr>
          <w:rFonts w:cs="Arial"/>
        </w:rPr>
        <w:t xml:space="preserve"> options. </w:t>
      </w:r>
    </w:p>
    <w:p w14:paraId="3710C771" w14:textId="32E181A3" w:rsidR="00A1064A" w:rsidRPr="00A1064A" w:rsidRDefault="00A1064A" w:rsidP="00EA1B6B">
      <w:pPr>
        <w:pStyle w:val="ListParagraph"/>
        <w:numPr>
          <w:ilvl w:val="0"/>
          <w:numId w:val="19"/>
        </w:numPr>
        <w:spacing w:after="0" w:line="240" w:lineRule="auto"/>
        <w:rPr>
          <w:rFonts w:cs="Arial"/>
        </w:rPr>
      </w:pPr>
      <w:r>
        <w:rPr>
          <w:rFonts w:cs="Arial"/>
        </w:rPr>
        <w:t xml:space="preserve">Databases with text-to-speech. </w:t>
      </w:r>
    </w:p>
    <w:p w14:paraId="675F6D54" w14:textId="4085F6B4" w:rsidR="61BCA121" w:rsidRDefault="00F34DCA" w:rsidP="00A62720">
      <w:pPr>
        <w:pStyle w:val="Heading1"/>
      </w:pPr>
      <w:r>
        <w:t>Pr</w:t>
      </w:r>
      <w:r w:rsidR="00266FB3">
        <w:t>ocedures</w:t>
      </w:r>
    </w:p>
    <w:p w14:paraId="1FD22E1C" w14:textId="31D8F3ED" w:rsidR="00266FB3" w:rsidRDefault="22EDEB04" w:rsidP="00266FB3">
      <w:pPr>
        <w:spacing w:after="200" w:line="276" w:lineRule="auto"/>
        <w:rPr>
          <w:rFonts w:cs="Arial"/>
          <w:b/>
          <w:bCs/>
        </w:rPr>
      </w:pPr>
      <w:r w:rsidRPr="61BCA121">
        <w:rPr>
          <w:rFonts w:cs="Arial"/>
          <w:b/>
          <w:bCs/>
        </w:rPr>
        <w:t>6</w:t>
      </w:r>
      <w:r w:rsidR="00266FB3">
        <w:rPr>
          <w:rFonts w:cs="Arial"/>
          <w:b/>
          <w:bCs/>
        </w:rPr>
        <w:t xml:space="preserve">.1 </w:t>
      </w:r>
      <w:r w:rsidR="00927EC5">
        <w:rPr>
          <w:rFonts w:cs="Arial"/>
          <w:b/>
          <w:bCs/>
        </w:rPr>
        <w:tab/>
      </w:r>
      <w:r w:rsidR="00266FB3">
        <w:rPr>
          <w:rFonts w:cs="Arial"/>
          <w:b/>
          <w:bCs/>
        </w:rPr>
        <w:t>Material Selection</w:t>
      </w:r>
    </w:p>
    <w:p w14:paraId="5F9BD465" w14:textId="668C8444" w:rsidR="00266FB3" w:rsidRDefault="00266FB3" w:rsidP="00266FB3">
      <w:pPr>
        <w:tabs>
          <w:tab w:val="left" w:pos="-1440"/>
          <w:tab w:val="left" w:pos="-720"/>
          <w:tab w:val="left" w:pos="0"/>
        </w:tabs>
        <w:spacing w:after="200" w:line="276" w:lineRule="auto"/>
        <w:rPr>
          <w:rFonts w:eastAsiaTheme="minorEastAsia" w:cs="Arial"/>
        </w:rPr>
      </w:pPr>
      <w:r w:rsidRPr="00266FB3">
        <w:rPr>
          <w:rFonts w:eastAsiaTheme="minorEastAsia" w:cs="Arial"/>
        </w:rPr>
        <w:t xml:space="preserve">To build collections of </w:t>
      </w:r>
      <w:proofErr w:type="gramStart"/>
      <w:r w:rsidRPr="00266FB3">
        <w:rPr>
          <w:rFonts w:eastAsiaTheme="minorEastAsia" w:cs="Arial"/>
        </w:rPr>
        <w:t>merit</w:t>
      </w:r>
      <w:proofErr w:type="gramEnd"/>
      <w:r w:rsidRPr="00266FB3">
        <w:rPr>
          <w:rFonts w:eastAsiaTheme="minorEastAsia" w:cs="Arial"/>
        </w:rPr>
        <w:t xml:space="preserve"> and significance, materials must be measured by objective guidelines. Materials, whether donated or purchased, will be examined and evaluated </w:t>
      </w:r>
      <w:proofErr w:type="gramStart"/>
      <w:r>
        <w:rPr>
          <w:rFonts w:eastAsiaTheme="minorEastAsia" w:cs="Arial"/>
        </w:rPr>
        <w:t>in</w:t>
      </w:r>
      <w:r w:rsidRPr="00266FB3">
        <w:rPr>
          <w:rFonts w:eastAsiaTheme="minorEastAsia" w:cs="Arial"/>
        </w:rPr>
        <w:t xml:space="preserve"> regard to</w:t>
      </w:r>
      <w:proofErr w:type="gramEnd"/>
      <w:r w:rsidRPr="00266FB3">
        <w:rPr>
          <w:rFonts w:eastAsiaTheme="minorEastAsia" w:cs="Arial"/>
        </w:rPr>
        <w:t xml:space="preserve"> the following standards. An item </w:t>
      </w:r>
      <w:proofErr w:type="gramStart"/>
      <w:r w:rsidRPr="00266FB3">
        <w:rPr>
          <w:rFonts w:eastAsiaTheme="minorEastAsia" w:cs="Arial"/>
        </w:rPr>
        <w:t>need</w:t>
      </w:r>
      <w:proofErr w:type="gramEnd"/>
      <w:r w:rsidRPr="00266FB3">
        <w:rPr>
          <w:rFonts w:eastAsiaTheme="minorEastAsia" w:cs="Arial"/>
        </w:rPr>
        <w:t xml:space="preserve"> not meet all criteria to be acceptable.</w:t>
      </w:r>
    </w:p>
    <w:p w14:paraId="6209E224" w14:textId="26BAE687" w:rsidR="00212580" w:rsidRPr="004E257F" w:rsidRDefault="008660DD" w:rsidP="008660DD">
      <w:pPr>
        <w:spacing w:after="0" w:line="276" w:lineRule="auto"/>
        <w:rPr>
          <w:rFonts w:cs="Arial"/>
        </w:rPr>
      </w:pPr>
      <w:r>
        <w:rPr>
          <w:rFonts w:cs="Arial"/>
        </w:rPr>
        <w:t>6.1.1</w:t>
      </w:r>
      <w:r>
        <w:rPr>
          <w:rFonts w:cs="Arial"/>
        </w:rPr>
        <w:tab/>
      </w:r>
      <w:r w:rsidR="00212580" w:rsidRPr="004E257F">
        <w:rPr>
          <w:rFonts w:cs="Arial"/>
        </w:rPr>
        <w:t>General Criteria</w:t>
      </w:r>
    </w:p>
    <w:p w14:paraId="303576D1" w14:textId="57A97FCF" w:rsidR="00212580" w:rsidRPr="00212580" w:rsidRDefault="00212580" w:rsidP="008660DD">
      <w:pPr>
        <w:pStyle w:val="ListParagraph"/>
        <w:numPr>
          <w:ilvl w:val="0"/>
          <w:numId w:val="12"/>
        </w:numPr>
        <w:tabs>
          <w:tab w:val="left" w:pos="-1440"/>
          <w:tab w:val="left" w:pos="-720"/>
        </w:tabs>
        <w:autoSpaceDE w:val="0"/>
        <w:autoSpaceDN w:val="0"/>
        <w:adjustRightInd w:val="0"/>
        <w:spacing w:after="0" w:line="240" w:lineRule="auto"/>
        <w:rPr>
          <w:rFonts w:eastAsiaTheme="minorEastAsia" w:cs="Arial"/>
        </w:rPr>
      </w:pPr>
      <w:r w:rsidRPr="00212580">
        <w:rPr>
          <w:rFonts w:eastAsiaTheme="minorEastAsia" w:cs="Arial"/>
        </w:rPr>
        <w:t>Relevance to community needs.</w:t>
      </w:r>
    </w:p>
    <w:p w14:paraId="3BD98ACD" w14:textId="693CC456" w:rsidR="00212580" w:rsidRPr="00212580" w:rsidRDefault="00212580" w:rsidP="008660DD">
      <w:pPr>
        <w:pStyle w:val="ListParagraph"/>
        <w:numPr>
          <w:ilvl w:val="0"/>
          <w:numId w:val="12"/>
        </w:numPr>
        <w:tabs>
          <w:tab w:val="left" w:pos="-1440"/>
          <w:tab w:val="left" w:pos="-720"/>
        </w:tabs>
        <w:autoSpaceDE w:val="0"/>
        <w:autoSpaceDN w:val="0"/>
        <w:adjustRightInd w:val="0"/>
        <w:spacing w:after="0" w:line="240" w:lineRule="auto"/>
        <w:rPr>
          <w:rFonts w:eastAsiaTheme="minorEastAsia" w:cs="Arial"/>
        </w:rPr>
      </w:pPr>
      <w:r w:rsidRPr="00212580">
        <w:rPr>
          <w:rFonts w:eastAsiaTheme="minorEastAsia" w:cs="Arial"/>
        </w:rPr>
        <w:t>Suitability of subject, style, format and reading level for intended audience.</w:t>
      </w:r>
    </w:p>
    <w:p w14:paraId="1AEA797D" w14:textId="4032806F" w:rsidR="00212580" w:rsidRPr="00212580" w:rsidRDefault="00212580" w:rsidP="008660DD">
      <w:pPr>
        <w:pStyle w:val="ListParagraph"/>
        <w:numPr>
          <w:ilvl w:val="0"/>
          <w:numId w:val="12"/>
        </w:numPr>
        <w:tabs>
          <w:tab w:val="left" w:pos="-1440"/>
          <w:tab w:val="left" w:pos="-720"/>
        </w:tabs>
        <w:autoSpaceDE w:val="0"/>
        <w:autoSpaceDN w:val="0"/>
        <w:adjustRightInd w:val="0"/>
        <w:spacing w:after="0" w:line="240" w:lineRule="auto"/>
        <w:rPr>
          <w:rFonts w:eastAsiaTheme="minorEastAsia" w:cs="Arial"/>
        </w:rPr>
      </w:pPr>
      <w:r w:rsidRPr="00212580">
        <w:rPr>
          <w:rFonts w:eastAsiaTheme="minorEastAsia" w:cs="Arial"/>
        </w:rPr>
        <w:t>Insight into human and social conditions.</w:t>
      </w:r>
    </w:p>
    <w:p w14:paraId="3E3C7800" w14:textId="30838683" w:rsidR="00212580" w:rsidRPr="00212580" w:rsidRDefault="00212580" w:rsidP="008660DD">
      <w:pPr>
        <w:pStyle w:val="ListParagraph"/>
        <w:numPr>
          <w:ilvl w:val="0"/>
          <w:numId w:val="12"/>
        </w:numPr>
        <w:tabs>
          <w:tab w:val="left" w:pos="-1440"/>
          <w:tab w:val="left" w:pos="-720"/>
        </w:tabs>
        <w:autoSpaceDE w:val="0"/>
        <w:autoSpaceDN w:val="0"/>
        <w:adjustRightInd w:val="0"/>
        <w:spacing w:after="0" w:line="240" w:lineRule="auto"/>
        <w:rPr>
          <w:rFonts w:eastAsiaTheme="minorEastAsia" w:cs="Arial"/>
        </w:rPr>
      </w:pPr>
      <w:r w:rsidRPr="00212580">
        <w:rPr>
          <w:rFonts w:eastAsiaTheme="minorEastAsia" w:cs="Arial"/>
        </w:rPr>
        <w:t>Reputation and/or significance of author.</w:t>
      </w:r>
    </w:p>
    <w:p w14:paraId="3FC01B4C" w14:textId="5E23B2D8" w:rsidR="00212580" w:rsidRPr="00212580" w:rsidRDefault="00212580" w:rsidP="008660DD">
      <w:pPr>
        <w:pStyle w:val="ListParagraph"/>
        <w:numPr>
          <w:ilvl w:val="0"/>
          <w:numId w:val="12"/>
        </w:numPr>
        <w:tabs>
          <w:tab w:val="left" w:pos="-1440"/>
          <w:tab w:val="left" w:pos="-720"/>
        </w:tabs>
        <w:autoSpaceDE w:val="0"/>
        <w:autoSpaceDN w:val="0"/>
        <w:adjustRightInd w:val="0"/>
        <w:spacing w:after="0" w:line="240" w:lineRule="auto"/>
        <w:rPr>
          <w:rFonts w:eastAsiaTheme="minorEastAsia" w:cs="Arial"/>
        </w:rPr>
      </w:pPr>
      <w:r w:rsidRPr="00212580">
        <w:rPr>
          <w:rFonts w:eastAsiaTheme="minorEastAsia" w:cs="Arial"/>
        </w:rPr>
        <w:t>Demand for material.</w:t>
      </w:r>
    </w:p>
    <w:p w14:paraId="081BD7E5" w14:textId="2DC9D58A" w:rsidR="00212580" w:rsidRPr="00212580" w:rsidRDefault="00212580" w:rsidP="008660DD">
      <w:pPr>
        <w:pStyle w:val="ListParagraph"/>
        <w:numPr>
          <w:ilvl w:val="0"/>
          <w:numId w:val="12"/>
        </w:numPr>
        <w:tabs>
          <w:tab w:val="left" w:pos="-1440"/>
          <w:tab w:val="left" w:pos="-720"/>
        </w:tabs>
        <w:autoSpaceDE w:val="0"/>
        <w:autoSpaceDN w:val="0"/>
        <w:adjustRightInd w:val="0"/>
        <w:spacing w:after="0" w:line="240" w:lineRule="auto"/>
        <w:rPr>
          <w:rFonts w:eastAsiaTheme="minorEastAsia" w:cs="Arial"/>
        </w:rPr>
      </w:pPr>
      <w:r w:rsidRPr="00212580">
        <w:rPr>
          <w:rFonts w:eastAsiaTheme="minorEastAsia" w:cs="Arial"/>
        </w:rPr>
        <w:t>Positive reviews by critics and professionals.</w:t>
      </w:r>
    </w:p>
    <w:p w14:paraId="22DC8958" w14:textId="153C798E" w:rsidR="00212580" w:rsidRPr="00212580" w:rsidRDefault="00212580" w:rsidP="008660DD">
      <w:pPr>
        <w:pStyle w:val="ListParagraph"/>
        <w:numPr>
          <w:ilvl w:val="0"/>
          <w:numId w:val="12"/>
        </w:numPr>
        <w:tabs>
          <w:tab w:val="left" w:pos="-1440"/>
          <w:tab w:val="left" w:pos="-720"/>
        </w:tabs>
        <w:autoSpaceDE w:val="0"/>
        <w:autoSpaceDN w:val="0"/>
        <w:adjustRightInd w:val="0"/>
        <w:spacing w:after="0" w:line="240" w:lineRule="auto"/>
        <w:rPr>
          <w:rFonts w:eastAsiaTheme="minorEastAsia" w:cs="Arial"/>
        </w:rPr>
      </w:pPr>
      <w:r w:rsidRPr="00212580">
        <w:rPr>
          <w:rFonts w:eastAsiaTheme="minorEastAsia" w:cs="Arial"/>
        </w:rPr>
        <w:t>Reputation of the publisher or producer.</w:t>
      </w:r>
    </w:p>
    <w:p w14:paraId="1E22E671" w14:textId="5705FBAC" w:rsidR="00212580" w:rsidRPr="00212580" w:rsidRDefault="00212580" w:rsidP="008660DD">
      <w:pPr>
        <w:pStyle w:val="ListParagraph"/>
        <w:numPr>
          <w:ilvl w:val="0"/>
          <w:numId w:val="12"/>
        </w:numPr>
        <w:tabs>
          <w:tab w:val="left" w:pos="-1440"/>
          <w:tab w:val="left" w:pos="-720"/>
        </w:tabs>
        <w:autoSpaceDE w:val="0"/>
        <w:autoSpaceDN w:val="0"/>
        <w:adjustRightInd w:val="0"/>
        <w:spacing w:after="0" w:line="240" w:lineRule="auto"/>
        <w:rPr>
          <w:rFonts w:eastAsiaTheme="minorEastAsia" w:cs="Arial"/>
        </w:rPr>
      </w:pPr>
      <w:r w:rsidRPr="00212580">
        <w:rPr>
          <w:rFonts w:eastAsiaTheme="minorEastAsia" w:cs="Arial"/>
        </w:rPr>
        <w:t>Availability and accessibility of materials on the same subject or genre.</w:t>
      </w:r>
    </w:p>
    <w:p w14:paraId="1AF50C47" w14:textId="49D493EA" w:rsidR="00212580" w:rsidRPr="00212580" w:rsidRDefault="00212580" w:rsidP="008660DD">
      <w:pPr>
        <w:pStyle w:val="ListParagraph"/>
        <w:numPr>
          <w:ilvl w:val="0"/>
          <w:numId w:val="12"/>
        </w:numPr>
        <w:tabs>
          <w:tab w:val="left" w:pos="-1440"/>
          <w:tab w:val="left" w:pos="-720"/>
        </w:tabs>
        <w:autoSpaceDE w:val="0"/>
        <w:autoSpaceDN w:val="0"/>
        <w:adjustRightInd w:val="0"/>
        <w:spacing w:after="0" w:line="240" w:lineRule="auto"/>
        <w:rPr>
          <w:rFonts w:eastAsiaTheme="minorEastAsia" w:cs="Arial"/>
        </w:rPr>
      </w:pPr>
      <w:r w:rsidRPr="00212580">
        <w:rPr>
          <w:rFonts w:eastAsiaTheme="minorEastAsia" w:cs="Arial"/>
        </w:rPr>
        <w:t>Clarity, accuracy, and logic of presentation.</w:t>
      </w:r>
    </w:p>
    <w:p w14:paraId="26F95C56" w14:textId="6B91E008" w:rsidR="00212580" w:rsidRPr="00212580" w:rsidRDefault="00212580" w:rsidP="008660DD">
      <w:pPr>
        <w:pStyle w:val="ListParagraph"/>
        <w:numPr>
          <w:ilvl w:val="0"/>
          <w:numId w:val="12"/>
        </w:numPr>
        <w:tabs>
          <w:tab w:val="left" w:pos="-1440"/>
          <w:tab w:val="left" w:pos="-720"/>
        </w:tabs>
        <w:autoSpaceDE w:val="0"/>
        <w:autoSpaceDN w:val="0"/>
        <w:adjustRightInd w:val="0"/>
        <w:spacing w:after="0" w:line="240" w:lineRule="auto"/>
        <w:rPr>
          <w:rFonts w:eastAsiaTheme="minorEastAsia" w:cs="Arial"/>
        </w:rPr>
      </w:pPr>
      <w:r w:rsidRPr="00212580">
        <w:rPr>
          <w:rFonts w:eastAsiaTheme="minorEastAsia" w:cs="Arial"/>
        </w:rPr>
        <w:t>Canadian, Ontario, or Ajax content.</w:t>
      </w:r>
    </w:p>
    <w:p w14:paraId="6FBA3ADD" w14:textId="05B73C81" w:rsidR="00212580" w:rsidRPr="00212580" w:rsidRDefault="00212580" w:rsidP="008660DD">
      <w:pPr>
        <w:pStyle w:val="ListParagraph"/>
        <w:numPr>
          <w:ilvl w:val="0"/>
          <w:numId w:val="12"/>
        </w:numPr>
        <w:tabs>
          <w:tab w:val="left" w:pos="-1440"/>
          <w:tab w:val="left" w:pos="-720"/>
        </w:tabs>
        <w:autoSpaceDE w:val="0"/>
        <w:autoSpaceDN w:val="0"/>
        <w:adjustRightInd w:val="0"/>
        <w:spacing w:after="0" w:line="240" w:lineRule="auto"/>
        <w:rPr>
          <w:rFonts w:eastAsiaTheme="minorEastAsia" w:cs="Arial"/>
        </w:rPr>
      </w:pPr>
      <w:r w:rsidRPr="00212580">
        <w:rPr>
          <w:rFonts w:eastAsiaTheme="minorEastAsia" w:cs="Arial"/>
        </w:rPr>
        <w:t>Date of publication.</w:t>
      </w:r>
    </w:p>
    <w:p w14:paraId="19158A7B" w14:textId="0891CDE0" w:rsidR="00212580" w:rsidRPr="00212580" w:rsidRDefault="00212580" w:rsidP="008660DD">
      <w:pPr>
        <w:pStyle w:val="ListParagraph"/>
        <w:numPr>
          <w:ilvl w:val="0"/>
          <w:numId w:val="12"/>
        </w:numPr>
        <w:tabs>
          <w:tab w:val="left" w:pos="-1440"/>
          <w:tab w:val="left" w:pos="-720"/>
        </w:tabs>
        <w:autoSpaceDE w:val="0"/>
        <w:autoSpaceDN w:val="0"/>
        <w:adjustRightInd w:val="0"/>
        <w:spacing w:after="0" w:line="240" w:lineRule="auto"/>
        <w:rPr>
          <w:rFonts w:eastAsiaTheme="minorEastAsia" w:cs="Arial"/>
        </w:rPr>
      </w:pPr>
      <w:r w:rsidRPr="00212580">
        <w:rPr>
          <w:rFonts w:eastAsiaTheme="minorEastAsia" w:cs="Arial"/>
        </w:rPr>
        <w:t>Format.</w:t>
      </w:r>
    </w:p>
    <w:p w14:paraId="10DF434E" w14:textId="29D19B4B" w:rsidR="00212580" w:rsidRDefault="00212580" w:rsidP="008660DD">
      <w:pPr>
        <w:pStyle w:val="ListParagraph"/>
        <w:numPr>
          <w:ilvl w:val="0"/>
          <w:numId w:val="12"/>
        </w:numPr>
        <w:tabs>
          <w:tab w:val="left" w:pos="-1440"/>
          <w:tab w:val="left" w:pos="-720"/>
        </w:tabs>
        <w:autoSpaceDE w:val="0"/>
        <w:autoSpaceDN w:val="0"/>
        <w:adjustRightInd w:val="0"/>
        <w:spacing w:after="0" w:line="240" w:lineRule="auto"/>
        <w:rPr>
          <w:rFonts w:eastAsiaTheme="minorEastAsia" w:cs="Arial"/>
        </w:rPr>
      </w:pPr>
      <w:r w:rsidRPr="00212580">
        <w:rPr>
          <w:rFonts w:eastAsiaTheme="minorEastAsia" w:cs="Arial"/>
        </w:rPr>
        <w:t>Price.</w:t>
      </w:r>
    </w:p>
    <w:p w14:paraId="3CEC31D1" w14:textId="77777777" w:rsidR="00212580" w:rsidRDefault="00212580" w:rsidP="00212580">
      <w:pPr>
        <w:tabs>
          <w:tab w:val="left" w:pos="-1440"/>
          <w:tab w:val="left" w:pos="-720"/>
        </w:tabs>
        <w:autoSpaceDE w:val="0"/>
        <w:autoSpaceDN w:val="0"/>
        <w:adjustRightInd w:val="0"/>
        <w:spacing w:after="0" w:line="240" w:lineRule="auto"/>
        <w:rPr>
          <w:rFonts w:eastAsiaTheme="minorEastAsia" w:cs="Arial"/>
        </w:rPr>
      </w:pPr>
    </w:p>
    <w:p w14:paraId="41850824" w14:textId="6B12993F" w:rsidR="00212580" w:rsidRPr="00212580" w:rsidRDefault="4FBAD551" w:rsidP="00212580">
      <w:pPr>
        <w:spacing w:after="200" w:line="276" w:lineRule="auto"/>
        <w:rPr>
          <w:rFonts w:cs="Arial"/>
          <w:b/>
          <w:bCs/>
        </w:rPr>
      </w:pPr>
      <w:r w:rsidRPr="61BCA121">
        <w:rPr>
          <w:rFonts w:cs="Arial"/>
          <w:b/>
          <w:bCs/>
        </w:rPr>
        <w:t>6</w:t>
      </w:r>
      <w:r w:rsidR="00212580">
        <w:rPr>
          <w:rFonts w:cs="Arial"/>
          <w:b/>
          <w:bCs/>
        </w:rPr>
        <w:t xml:space="preserve">.2 </w:t>
      </w:r>
      <w:r w:rsidR="00927EC5">
        <w:rPr>
          <w:rFonts w:cs="Arial"/>
          <w:b/>
          <w:bCs/>
        </w:rPr>
        <w:tab/>
      </w:r>
      <w:r w:rsidR="00212580">
        <w:rPr>
          <w:rFonts w:cs="Arial"/>
          <w:b/>
          <w:bCs/>
        </w:rPr>
        <w:t>Digital Resource Selection</w:t>
      </w:r>
    </w:p>
    <w:p w14:paraId="1F9F9844" w14:textId="0B059C48" w:rsidR="00212580" w:rsidRDefault="00212580" w:rsidP="00EA1B6B">
      <w:pPr>
        <w:tabs>
          <w:tab w:val="left" w:pos="-1440"/>
          <w:tab w:val="left" w:pos="-720"/>
        </w:tabs>
        <w:autoSpaceDE w:val="0"/>
        <w:autoSpaceDN w:val="0"/>
        <w:adjustRightInd w:val="0"/>
        <w:spacing w:after="0" w:line="276" w:lineRule="auto"/>
        <w:rPr>
          <w:rFonts w:eastAsiaTheme="minorEastAsia" w:cs="Arial"/>
        </w:rPr>
      </w:pPr>
      <w:r w:rsidRPr="00937ACF">
        <w:rPr>
          <w:rFonts w:eastAsiaTheme="minorEastAsia" w:cs="Arial"/>
        </w:rPr>
        <w:t xml:space="preserve">Through its website, the Library directs users to informational and entertainment resources on the Internet that complement, enhance, and in some cases, parallel resources in the Library’s traditional collections. These links may be to in-house databases, commercial research databases, </w:t>
      </w:r>
      <w:r w:rsidR="002C1FBF" w:rsidRPr="00937ACF">
        <w:rPr>
          <w:rFonts w:eastAsiaTheme="minorEastAsia" w:cs="Arial"/>
        </w:rPr>
        <w:t>downloadable collections</w:t>
      </w:r>
      <w:r w:rsidRPr="00937ACF">
        <w:rPr>
          <w:rFonts w:eastAsiaTheme="minorEastAsia" w:cs="Arial"/>
        </w:rPr>
        <w:t>, or other Internet sites that may satisfy the informational, education</w:t>
      </w:r>
      <w:r w:rsidR="008A268A">
        <w:rPr>
          <w:rFonts w:eastAsiaTheme="minorEastAsia" w:cs="Arial"/>
        </w:rPr>
        <w:t>al</w:t>
      </w:r>
      <w:r w:rsidRPr="00937ACF">
        <w:rPr>
          <w:rFonts w:eastAsiaTheme="minorEastAsia" w:cs="Arial"/>
        </w:rPr>
        <w:t xml:space="preserve"> and/or entertainment needs of Ajax’s residents. </w:t>
      </w:r>
    </w:p>
    <w:p w14:paraId="42E6925B" w14:textId="77777777" w:rsidR="00212580" w:rsidRDefault="00212580" w:rsidP="00212580">
      <w:pPr>
        <w:tabs>
          <w:tab w:val="left" w:pos="-1440"/>
          <w:tab w:val="left" w:pos="-720"/>
        </w:tabs>
        <w:autoSpaceDE w:val="0"/>
        <w:autoSpaceDN w:val="0"/>
        <w:adjustRightInd w:val="0"/>
        <w:spacing w:after="0" w:line="240" w:lineRule="auto"/>
        <w:rPr>
          <w:rFonts w:eastAsiaTheme="minorEastAsia" w:cs="Arial"/>
        </w:rPr>
      </w:pPr>
    </w:p>
    <w:p w14:paraId="0DEF9AED" w14:textId="31E54287" w:rsidR="00212580" w:rsidRPr="000051B3" w:rsidRDefault="34BB1010" w:rsidP="61BCA121">
      <w:pPr>
        <w:autoSpaceDE w:val="0"/>
        <w:autoSpaceDN w:val="0"/>
        <w:adjustRightInd w:val="0"/>
        <w:spacing w:after="0" w:line="240" w:lineRule="auto"/>
        <w:rPr>
          <w:rFonts w:eastAsiaTheme="minorEastAsia" w:cs="Arial"/>
        </w:rPr>
      </w:pPr>
      <w:proofErr w:type="gramStart"/>
      <w:r w:rsidRPr="000051B3">
        <w:rPr>
          <w:rFonts w:eastAsiaTheme="minorEastAsia" w:cs="Arial"/>
        </w:rPr>
        <w:t xml:space="preserve">6.2.1  </w:t>
      </w:r>
      <w:r w:rsidR="00212580" w:rsidRPr="000051B3">
        <w:rPr>
          <w:rFonts w:eastAsiaTheme="minorEastAsia" w:cs="Arial"/>
        </w:rPr>
        <w:t>Digital</w:t>
      </w:r>
      <w:proofErr w:type="gramEnd"/>
      <w:r w:rsidR="00212580" w:rsidRPr="000051B3">
        <w:rPr>
          <w:rFonts w:eastAsiaTheme="minorEastAsia" w:cs="Arial"/>
        </w:rPr>
        <w:t xml:space="preserve"> Resource Selection Criteria</w:t>
      </w:r>
    </w:p>
    <w:p w14:paraId="673340E9" w14:textId="3CCCD8C7" w:rsidR="00212580" w:rsidRPr="00212580" w:rsidRDefault="00212580" w:rsidP="00EA1B6B">
      <w:pPr>
        <w:pStyle w:val="ListParagraph"/>
        <w:numPr>
          <w:ilvl w:val="0"/>
          <w:numId w:val="15"/>
        </w:numPr>
        <w:spacing w:after="200" w:line="240" w:lineRule="auto"/>
        <w:rPr>
          <w:rFonts w:cs="Arial"/>
        </w:rPr>
      </w:pPr>
      <w:r w:rsidRPr="00212580">
        <w:rPr>
          <w:rFonts w:eastAsiaTheme="minorEastAsia" w:cs="Arial"/>
        </w:rPr>
        <w:t>Reference and entertainment value.</w:t>
      </w:r>
    </w:p>
    <w:p w14:paraId="344E2AC6" w14:textId="7E9563B2" w:rsidR="00212580" w:rsidRPr="00212580" w:rsidRDefault="00212580" w:rsidP="00EA1B6B">
      <w:pPr>
        <w:pStyle w:val="ListParagraph"/>
        <w:numPr>
          <w:ilvl w:val="0"/>
          <w:numId w:val="15"/>
        </w:numPr>
        <w:spacing w:after="200" w:line="240" w:lineRule="auto"/>
        <w:rPr>
          <w:rFonts w:cs="Arial"/>
        </w:rPr>
      </w:pPr>
      <w:proofErr w:type="gramStart"/>
      <w:r w:rsidRPr="00212580">
        <w:rPr>
          <w:rFonts w:eastAsiaTheme="minorEastAsia" w:cs="Arial"/>
        </w:rPr>
        <w:t>Availability of print</w:t>
      </w:r>
      <w:proofErr w:type="gramEnd"/>
      <w:r w:rsidRPr="00212580">
        <w:rPr>
          <w:rFonts w:eastAsiaTheme="minorEastAsia" w:cs="Arial"/>
        </w:rPr>
        <w:t xml:space="preserve"> equivalent. </w:t>
      </w:r>
    </w:p>
    <w:p w14:paraId="42FFB35C" w14:textId="053E66E9" w:rsidR="00212580" w:rsidRPr="00212580" w:rsidRDefault="00212580" w:rsidP="00EA1B6B">
      <w:pPr>
        <w:pStyle w:val="ListParagraph"/>
        <w:numPr>
          <w:ilvl w:val="0"/>
          <w:numId w:val="15"/>
        </w:numPr>
        <w:spacing w:after="200" w:line="240" w:lineRule="auto"/>
        <w:rPr>
          <w:rFonts w:cs="Arial"/>
        </w:rPr>
      </w:pPr>
      <w:r>
        <w:rPr>
          <w:rFonts w:eastAsiaTheme="minorEastAsia" w:cs="Arial"/>
        </w:rPr>
        <w:t xml:space="preserve">Canadian Content (or lack thereof). </w:t>
      </w:r>
    </w:p>
    <w:p w14:paraId="384C4D78" w14:textId="77777777" w:rsidR="00212580" w:rsidRPr="00212580" w:rsidRDefault="00212580" w:rsidP="00EA1B6B">
      <w:pPr>
        <w:pStyle w:val="ListParagraph"/>
        <w:numPr>
          <w:ilvl w:val="0"/>
          <w:numId w:val="15"/>
        </w:numPr>
        <w:spacing w:after="200" w:line="240" w:lineRule="auto"/>
        <w:rPr>
          <w:rFonts w:cs="Arial"/>
        </w:rPr>
      </w:pPr>
      <w:r w:rsidRPr="00212580">
        <w:rPr>
          <w:rFonts w:eastAsiaTheme="minorEastAsia" w:cs="Arial"/>
        </w:rPr>
        <w:t xml:space="preserve">Cost. </w:t>
      </w:r>
    </w:p>
    <w:p w14:paraId="24C0131E" w14:textId="77777777" w:rsidR="00212580" w:rsidRPr="00212580" w:rsidRDefault="00212580" w:rsidP="00EA1B6B">
      <w:pPr>
        <w:pStyle w:val="ListParagraph"/>
        <w:numPr>
          <w:ilvl w:val="0"/>
          <w:numId w:val="15"/>
        </w:numPr>
        <w:spacing w:after="200" w:line="240" w:lineRule="auto"/>
        <w:rPr>
          <w:rFonts w:cs="Arial"/>
        </w:rPr>
      </w:pPr>
      <w:r w:rsidRPr="00212580">
        <w:rPr>
          <w:rFonts w:eastAsiaTheme="minorEastAsia" w:cs="Arial"/>
        </w:rPr>
        <w:t xml:space="preserve">Availability of remote access. </w:t>
      </w:r>
    </w:p>
    <w:p w14:paraId="378357C8" w14:textId="77777777" w:rsidR="00212580" w:rsidRPr="00212580" w:rsidRDefault="00212580" w:rsidP="00EA1B6B">
      <w:pPr>
        <w:pStyle w:val="ListParagraph"/>
        <w:numPr>
          <w:ilvl w:val="0"/>
          <w:numId w:val="15"/>
        </w:numPr>
        <w:spacing w:after="200" w:line="240" w:lineRule="auto"/>
        <w:rPr>
          <w:rFonts w:cs="Arial"/>
        </w:rPr>
      </w:pPr>
      <w:r w:rsidRPr="00212580">
        <w:rPr>
          <w:rFonts w:eastAsiaTheme="minorEastAsia" w:cs="Arial"/>
        </w:rPr>
        <w:t xml:space="preserve">AODA compliancy. </w:t>
      </w:r>
    </w:p>
    <w:p w14:paraId="60BDAC04" w14:textId="77777777" w:rsidR="00212580" w:rsidRPr="00212580" w:rsidRDefault="00212580" w:rsidP="00EA1B6B">
      <w:pPr>
        <w:pStyle w:val="ListParagraph"/>
        <w:numPr>
          <w:ilvl w:val="0"/>
          <w:numId w:val="15"/>
        </w:numPr>
        <w:spacing w:after="200" w:line="240" w:lineRule="auto"/>
        <w:rPr>
          <w:rFonts w:cs="Arial"/>
        </w:rPr>
      </w:pPr>
      <w:r w:rsidRPr="00212580">
        <w:rPr>
          <w:rFonts w:eastAsiaTheme="minorEastAsia" w:cs="Arial"/>
        </w:rPr>
        <w:lastRenderedPageBreak/>
        <w:t>Technical considerations/requirements.</w:t>
      </w:r>
    </w:p>
    <w:p w14:paraId="2148B8FF" w14:textId="140D63E3" w:rsidR="00212580" w:rsidRPr="00EA1B6B" w:rsidRDefault="00212580" w:rsidP="00EA1B6B">
      <w:pPr>
        <w:pStyle w:val="ListParagraph"/>
        <w:numPr>
          <w:ilvl w:val="0"/>
          <w:numId w:val="15"/>
        </w:numPr>
        <w:spacing w:after="200" w:line="240" w:lineRule="auto"/>
        <w:rPr>
          <w:rFonts w:cs="Arial"/>
        </w:rPr>
      </w:pPr>
      <w:r w:rsidRPr="00212580">
        <w:rPr>
          <w:rFonts w:eastAsiaTheme="minorEastAsia" w:cs="Arial"/>
        </w:rPr>
        <w:t>Customer demand.</w:t>
      </w:r>
    </w:p>
    <w:p w14:paraId="2911CBF9" w14:textId="77777777" w:rsidR="00EA1B6B" w:rsidRPr="00EA1B6B" w:rsidRDefault="00EA1B6B" w:rsidP="00EA1B6B">
      <w:pPr>
        <w:spacing w:after="200" w:line="240" w:lineRule="auto"/>
        <w:rPr>
          <w:rFonts w:cs="Arial"/>
        </w:rPr>
      </w:pPr>
    </w:p>
    <w:p w14:paraId="1E20B101" w14:textId="438DF109" w:rsidR="00212580" w:rsidRPr="00D74982" w:rsidRDefault="7A129CEF" w:rsidP="61BCA121">
      <w:pPr>
        <w:autoSpaceDE w:val="0"/>
        <w:autoSpaceDN w:val="0"/>
        <w:adjustRightInd w:val="0"/>
        <w:spacing w:after="0" w:line="240" w:lineRule="auto"/>
        <w:rPr>
          <w:rFonts w:eastAsiaTheme="minorEastAsia" w:cs="Arial"/>
          <w:b/>
          <w:bCs/>
        </w:rPr>
      </w:pPr>
      <w:r w:rsidRPr="61BCA121">
        <w:rPr>
          <w:rFonts w:eastAsiaTheme="minorEastAsia" w:cs="Arial"/>
          <w:b/>
          <w:bCs/>
        </w:rPr>
        <w:t>6</w:t>
      </w:r>
      <w:r w:rsidR="00D74982" w:rsidRPr="00D74982">
        <w:rPr>
          <w:rFonts w:eastAsiaTheme="minorEastAsia" w:cs="Arial"/>
          <w:b/>
          <w:bCs/>
        </w:rPr>
        <w:t xml:space="preserve">.3 </w:t>
      </w:r>
      <w:r w:rsidR="00927EC5">
        <w:rPr>
          <w:rFonts w:eastAsiaTheme="minorEastAsia" w:cs="Arial"/>
          <w:b/>
          <w:bCs/>
        </w:rPr>
        <w:tab/>
      </w:r>
      <w:r w:rsidR="00D74982" w:rsidRPr="00D74982">
        <w:rPr>
          <w:rFonts w:eastAsiaTheme="minorEastAsia" w:cs="Arial"/>
          <w:b/>
          <w:bCs/>
        </w:rPr>
        <w:t>Self Published Works</w:t>
      </w:r>
    </w:p>
    <w:p w14:paraId="650F48F3" w14:textId="77777777" w:rsidR="00212580" w:rsidRPr="00212580" w:rsidRDefault="00212580" w:rsidP="00212580">
      <w:pPr>
        <w:tabs>
          <w:tab w:val="left" w:pos="-1440"/>
          <w:tab w:val="left" w:pos="-720"/>
        </w:tabs>
        <w:autoSpaceDE w:val="0"/>
        <w:autoSpaceDN w:val="0"/>
        <w:adjustRightInd w:val="0"/>
        <w:spacing w:after="0" w:line="240" w:lineRule="auto"/>
        <w:rPr>
          <w:rFonts w:eastAsiaTheme="minorEastAsia" w:cs="Arial"/>
        </w:rPr>
      </w:pPr>
    </w:p>
    <w:p w14:paraId="138AC9F8" w14:textId="36334AAD" w:rsidR="00D74982" w:rsidRDefault="00D74982" w:rsidP="00D74982">
      <w:pPr>
        <w:spacing w:after="200" w:line="276" w:lineRule="auto"/>
        <w:rPr>
          <w:rFonts w:cs="Arial"/>
        </w:rPr>
      </w:pPr>
      <w:r w:rsidRPr="00D74982">
        <w:rPr>
          <w:rFonts w:cs="Arial"/>
        </w:rPr>
        <w:t xml:space="preserve">Generally, the Library will not purchase self-published materials unless they have been positively reviewed in </w:t>
      </w:r>
      <w:proofErr w:type="gramStart"/>
      <w:r w:rsidRPr="00D74982">
        <w:rPr>
          <w:rFonts w:cs="Arial"/>
        </w:rPr>
        <w:t>a national</w:t>
      </w:r>
      <w:proofErr w:type="gramEnd"/>
      <w:r w:rsidRPr="00D74982">
        <w:rPr>
          <w:rFonts w:cs="Arial"/>
        </w:rPr>
        <w:t xml:space="preserve">/major publication or established journals. Exceptions may be made for self-published materials of local interest or of popular demand. </w:t>
      </w:r>
    </w:p>
    <w:p w14:paraId="4ED19D50" w14:textId="4E270283" w:rsidR="00F34DCA" w:rsidRPr="00D74982" w:rsidRDefault="00D74982" w:rsidP="00D74982">
      <w:pPr>
        <w:spacing w:after="200" w:line="276" w:lineRule="auto"/>
        <w:rPr>
          <w:rFonts w:cs="Arial"/>
        </w:rPr>
      </w:pPr>
      <w:r w:rsidRPr="00D74982">
        <w:rPr>
          <w:rFonts w:cs="Arial"/>
        </w:rPr>
        <w:t xml:space="preserve">The Library will not accept samples or copies of self-published works. Any sample copies of the work sent to the </w:t>
      </w:r>
      <w:r w:rsidR="000D2C6A">
        <w:rPr>
          <w:rFonts w:cs="Arial"/>
        </w:rPr>
        <w:t>L</w:t>
      </w:r>
      <w:r w:rsidRPr="00D74982">
        <w:rPr>
          <w:rFonts w:cs="Arial"/>
        </w:rPr>
        <w:t xml:space="preserve">ibrary become the property of the </w:t>
      </w:r>
      <w:r w:rsidR="00FB6D04">
        <w:rPr>
          <w:rFonts w:cs="Arial"/>
        </w:rPr>
        <w:t>L</w:t>
      </w:r>
      <w:r w:rsidR="00FB6D04" w:rsidRPr="00D74982">
        <w:rPr>
          <w:rFonts w:cs="Arial"/>
        </w:rPr>
        <w:t>ibrary and</w:t>
      </w:r>
      <w:r w:rsidRPr="00D74982">
        <w:rPr>
          <w:rFonts w:cs="Arial"/>
        </w:rPr>
        <w:t xml:space="preserve"> will not be returned to the creator.</w:t>
      </w:r>
    </w:p>
    <w:p w14:paraId="5A8CD5EF" w14:textId="032BB220" w:rsidR="00F34DCA" w:rsidRDefault="00D74982" w:rsidP="00F34DCA">
      <w:pPr>
        <w:pStyle w:val="Heading1"/>
      </w:pPr>
      <w:r>
        <w:t xml:space="preserve">Collection </w:t>
      </w:r>
      <w:r w:rsidR="007C2258">
        <w:t>Management</w:t>
      </w:r>
    </w:p>
    <w:p w14:paraId="67F823CA" w14:textId="464FA405" w:rsidR="00F34DCA" w:rsidRDefault="00D74982" w:rsidP="7359B104">
      <w:pPr>
        <w:tabs>
          <w:tab w:val="left" w:pos="720"/>
        </w:tabs>
        <w:spacing w:after="200" w:line="276" w:lineRule="auto"/>
        <w:rPr>
          <w:rFonts w:eastAsiaTheme="minorEastAsia"/>
        </w:rPr>
      </w:pPr>
      <w:r w:rsidRPr="7359B104">
        <w:rPr>
          <w:rFonts w:eastAsiaTheme="minorEastAsia"/>
        </w:rPr>
        <w:t xml:space="preserve">The systematic withdrawal of materials </w:t>
      </w:r>
      <w:r w:rsidR="00FB6D04" w:rsidRPr="7359B104">
        <w:rPr>
          <w:rFonts w:eastAsiaTheme="minorEastAsia"/>
        </w:rPr>
        <w:t xml:space="preserve">that are </w:t>
      </w:r>
      <w:r w:rsidRPr="7359B104">
        <w:rPr>
          <w:rFonts w:eastAsiaTheme="minorEastAsia"/>
        </w:rPr>
        <w:t xml:space="preserve">no longer useful is necessary to maintain an up-to-date and relevant collection. The decision to withdraw </w:t>
      </w:r>
      <w:r w:rsidR="00EA1B6B">
        <w:rPr>
          <w:rFonts w:eastAsiaTheme="minorEastAsia"/>
        </w:rPr>
        <w:t>L</w:t>
      </w:r>
      <w:r w:rsidRPr="7359B104">
        <w:rPr>
          <w:rFonts w:eastAsiaTheme="minorEastAsia"/>
        </w:rPr>
        <w:t xml:space="preserve">ibrary materials shall be based on the physical condition, </w:t>
      </w:r>
      <w:r w:rsidR="007806EF" w:rsidRPr="7359B104">
        <w:rPr>
          <w:rFonts w:eastAsiaTheme="minorEastAsia"/>
        </w:rPr>
        <w:t xml:space="preserve">the </w:t>
      </w:r>
      <w:r w:rsidRPr="7359B104">
        <w:rPr>
          <w:rFonts w:eastAsiaTheme="minorEastAsia"/>
        </w:rPr>
        <w:t xml:space="preserve">use of the material as determined by the last date of loan or by the number of loans in a designated </w:t>
      </w:r>
      <w:proofErr w:type="gramStart"/>
      <w:r w:rsidRPr="7359B104">
        <w:rPr>
          <w:rFonts w:eastAsiaTheme="minorEastAsia"/>
        </w:rPr>
        <w:t>time period</w:t>
      </w:r>
      <w:proofErr w:type="gramEnd"/>
      <w:r w:rsidRPr="7359B104">
        <w:rPr>
          <w:rFonts w:eastAsiaTheme="minorEastAsia"/>
        </w:rPr>
        <w:t xml:space="preserve">, the age of the material, </w:t>
      </w:r>
      <w:r w:rsidR="007806EF" w:rsidRPr="7359B104">
        <w:rPr>
          <w:rFonts w:eastAsiaTheme="minorEastAsia"/>
        </w:rPr>
        <w:t xml:space="preserve">or </w:t>
      </w:r>
      <w:r w:rsidR="005C322A" w:rsidRPr="7359B104">
        <w:rPr>
          <w:rFonts w:eastAsiaTheme="minorEastAsia"/>
        </w:rPr>
        <w:t>the accuracy</w:t>
      </w:r>
      <w:r w:rsidR="007806EF" w:rsidRPr="7359B104">
        <w:rPr>
          <w:rFonts w:eastAsiaTheme="minorEastAsia"/>
        </w:rPr>
        <w:t xml:space="preserve"> and currency of the </w:t>
      </w:r>
      <w:r w:rsidRPr="7359B104">
        <w:rPr>
          <w:rFonts w:eastAsiaTheme="minorEastAsia"/>
        </w:rPr>
        <w:t>content.</w:t>
      </w:r>
    </w:p>
    <w:p w14:paraId="4A825FA9" w14:textId="42D020A9" w:rsidR="53E5EDA5" w:rsidRDefault="220734BD" w:rsidP="5FA4C83F">
      <w:pPr>
        <w:tabs>
          <w:tab w:val="left" w:pos="720"/>
        </w:tabs>
        <w:spacing w:after="200" w:line="276" w:lineRule="auto"/>
        <w:rPr>
          <w:rFonts w:eastAsiaTheme="minorEastAsia"/>
        </w:rPr>
      </w:pPr>
      <w:r w:rsidRPr="7359B104">
        <w:rPr>
          <w:rFonts w:eastAsiaTheme="minorEastAsia"/>
        </w:rPr>
        <w:t xml:space="preserve">Library material will not be saved for specific </w:t>
      </w:r>
      <w:r w:rsidR="48FA9C18" w:rsidRPr="7359B104">
        <w:rPr>
          <w:rFonts w:eastAsiaTheme="minorEastAsia"/>
        </w:rPr>
        <w:t>customers</w:t>
      </w:r>
      <w:r w:rsidRPr="7359B104">
        <w:rPr>
          <w:rFonts w:eastAsiaTheme="minorEastAsia"/>
        </w:rPr>
        <w:t xml:space="preserve"> to be given or sold to them upon eventual withdrawal.</w:t>
      </w:r>
    </w:p>
    <w:p w14:paraId="2AA25A0E" w14:textId="05E27B95" w:rsidR="00566E4F" w:rsidRPr="00D74982" w:rsidRDefault="00566E4F" w:rsidP="00D74982">
      <w:pPr>
        <w:tabs>
          <w:tab w:val="left" w:pos="-1440"/>
          <w:tab w:val="left" w:pos="-720"/>
          <w:tab w:val="left" w:pos="720"/>
        </w:tabs>
        <w:spacing w:after="200" w:line="276" w:lineRule="auto"/>
        <w:rPr>
          <w:rFonts w:eastAsiaTheme="minorEastAsia"/>
        </w:rPr>
      </w:pPr>
      <w:r>
        <w:rPr>
          <w:rFonts w:eastAsiaTheme="minorEastAsia"/>
        </w:rPr>
        <w:t xml:space="preserve">The Library’s process regarding collection management is outlined in LIB-OP-201 Collection Management. </w:t>
      </w:r>
    </w:p>
    <w:p w14:paraId="6EBBC142" w14:textId="49A9597B" w:rsidR="00F34DCA" w:rsidRDefault="00D74982" w:rsidP="00F34DCA">
      <w:pPr>
        <w:pStyle w:val="Heading1"/>
      </w:pPr>
      <w:proofErr w:type="gramStart"/>
      <w:r>
        <w:t>Suggest</w:t>
      </w:r>
      <w:proofErr w:type="gramEnd"/>
      <w:r>
        <w:t xml:space="preserve"> </w:t>
      </w:r>
      <w:proofErr w:type="gramStart"/>
      <w:r>
        <w:t>to Purchase</w:t>
      </w:r>
      <w:proofErr w:type="gramEnd"/>
    </w:p>
    <w:p w14:paraId="79BC1899" w14:textId="356890C2" w:rsidR="00D74982" w:rsidRDefault="00D74982" w:rsidP="00D74982">
      <w:pPr>
        <w:tabs>
          <w:tab w:val="left" w:pos="-1440"/>
          <w:tab w:val="left" w:pos="-720"/>
          <w:tab w:val="left" w:pos="720"/>
        </w:tabs>
        <w:spacing w:after="200" w:line="276" w:lineRule="auto"/>
        <w:rPr>
          <w:rFonts w:eastAsiaTheme="minorEastAsia" w:cs="Arial"/>
        </w:rPr>
      </w:pPr>
      <w:r w:rsidRPr="00D74982">
        <w:rPr>
          <w:rFonts w:eastAsiaTheme="minorEastAsia" w:cs="Arial"/>
        </w:rPr>
        <w:t xml:space="preserve">The Library welcomes suggestions from customers for materials to be purchased by the Library and added to the Library's collection. Customers should submit purchase requests online or to staff at any customer service point </w:t>
      </w:r>
      <w:r w:rsidR="00E766C8">
        <w:rPr>
          <w:rFonts w:eastAsiaTheme="minorEastAsia" w:cs="Arial"/>
        </w:rPr>
        <w:t xml:space="preserve">within </w:t>
      </w:r>
      <w:r w:rsidRPr="00D74982">
        <w:rPr>
          <w:rFonts w:eastAsiaTheme="minorEastAsia" w:cs="Arial"/>
        </w:rPr>
        <w:t xml:space="preserve">any of the Library’s branches. </w:t>
      </w:r>
    </w:p>
    <w:p w14:paraId="28476FBF" w14:textId="78542C87" w:rsidR="00D74982" w:rsidRPr="00D74982" w:rsidRDefault="5A5B7B31" w:rsidP="5FA4C83F">
      <w:pPr>
        <w:tabs>
          <w:tab w:val="left" w:pos="720"/>
        </w:tabs>
        <w:spacing w:after="200" w:line="276" w:lineRule="auto"/>
        <w:rPr>
          <w:rFonts w:eastAsiaTheme="minorEastAsia" w:cs="Arial"/>
        </w:rPr>
      </w:pPr>
      <w:r w:rsidRPr="7359B104">
        <w:rPr>
          <w:rFonts w:eastAsiaTheme="minorEastAsia" w:cs="Arial"/>
        </w:rPr>
        <w:t xml:space="preserve">Customer suggested purchases are not guaranteed to be acquired. </w:t>
      </w:r>
      <w:r w:rsidR="7D2AED6E" w:rsidRPr="7359B104">
        <w:rPr>
          <w:rFonts w:eastAsiaTheme="minorEastAsia" w:cs="Arial"/>
        </w:rPr>
        <w:t xml:space="preserve">Titles that have been requested by customers may not fit the scope of the Library’s collection and may be inconsistent with this </w:t>
      </w:r>
      <w:r w:rsidR="434E87B1" w:rsidRPr="7359B104">
        <w:rPr>
          <w:rFonts w:eastAsiaTheme="minorEastAsia" w:cs="Arial"/>
        </w:rPr>
        <w:t>p</w:t>
      </w:r>
      <w:r w:rsidR="7D2AED6E" w:rsidRPr="7359B104">
        <w:rPr>
          <w:rFonts w:eastAsiaTheme="minorEastAsia" w:cs="Arial"/>
        </w:rPr>
        <w:t>olicy</w:t>
      </w:r>
      <w:r w:rsidR="53E9EDA9" w:rsidRPr="7359B104">
        <w:rPr>
          <w:rFonts w:eastAsiaTheme="minorEastAsia" w:cs="Arial"/>
        </w:rPr>
        <w:t>,</w:t>
      </w:r>
      <w:r w:rsidR="7D2AED6E" w:rsidRPr="7359B104">
        <w:rPr>
          <w:rFonts w:eastAsiaTheme="minorEastAsia" w:cs="Arial"/>
        </w:rPr>
        <w:t xml:space="preserve"> and thus, a better candidate for inter</w:t>
      </w:r>
      <w:r w:rsidR="00EA1B6B">
        <w:rPr>
          <w:rFonts w:eastAsiaTheme="minorEastAsia" w:cs="Arial"/>
        </w:rPr>
        <w:t>-</w:t>
      </w:r>
      <w:r w:rsidR="7D2AED6E" w:rsidRPr="7359B104">
        <w:rPr>
          <w:rFonts w:eastAsiaTheme="minorEastAsia" w:cs="Arial"/>
        </w:rPr>
        <w:t>library loan.</w:t>
      </w:r>
    </w:p>
    <w:p w14:paraId="24D2F888" w14:textId="082EFC14" w:rsidR="00D74982" w:rsidRDefault="00D74982" w:rsidP="00D74982">
      <w:pPr>
        <w:pStyle w:val="Heading1"/>
      </w:pPr>
      <w:r>
        <w:t>Gifts and Donations</w:t>
      </w:r>
    </w:p>
    <w:p w14:paraId="259EB0A6" w14:textId="57D9397E" w:rsidR="00D74982" w:rsidRPr="00D74982" w:rsidRDefault="00D74982" w:rsidP="00D74982">
      <w:pPr>
        <w:tabs>
          <w:tab w:val="left" w:pos="-1440"/>
          <w:tab w:val="left" w:pos="-720"/>
          <w:tab w:val="left" w:pos="720"/>
        </w:tabs>
        <w:spacing w:after="200" w:line="276" w:lineRule="auto"/>
        <w:rPr>
          <w:rFonts w:eastAsiaTheme="minorEastAsia" w:cs="Arial"/>
        </w:rPr>
      </w:pPr>
      <w:r w:rsidRPr="00D74982">
        <w:rPr>
          <w:rFonts w:eastAsiaTheme="minorEastAsia" w:cs="Arial"/>
        </w:rPr>
        <w:t>The Library, as a publicly</w:t>
      </w:r>
      <w:r w:rsidR="00EA1B6B">
        <w:rPr>
          <w:rFonts w:eastAsiaTheme="minorEastAsia" w:cs="Arial"/>
        </w:rPr>
        <w:t xml:space="preserve"> </w:t>
      </w:r>
      <w:r w:rsidRPr="00D74982">
        <w:rPr>
          <w:rFonts w:eastAsiaTheme="minorEastAsia" w:cs="Arial"/>
        </w:rPr>
        <w:t xml:space="preserve">owned institution, is for the use and enjoyment of all residents. Interest and support are greatly appreciated. Gifts of money for the purchase of </w:t>
      </w:r>
      <w:r w:rsidRPr="00D74982">
        <w:rPr>
          <w:rFonts w:eastAsiaTheme="minorEastAsia" w:cs="Arial"/>
        </w:rPr>
        <w:lastRenderedPageBreak/>
        <w:t xml:space="preserve">materials are welcome. On occasion gifts of materials may be </w:t>
      </w:r>
      <w:r w:rsidR="005C322A" w:rsidRPr="00D74982">
        <w:rPr>
          <w:rFonts w:eastAsiaTheme="minorEastAsia" w:cs="Arial"/>
        </w:rPr>
        <w:t>accepted but</w:t>
      </w:r>
      <w:r w:rsidRPr="00D74982">
        <w:rPr>
          <w:rFonts w:eastAsiaTheme="minorEastAsia" w:cs="Arial"/>
        </w:rPr>
        <w:t xml:space="preserve"> are not encouraged.</w:t>
      </w:r>
      <w:r w:rsidR="00836B5B">
        <w:rPr>
          <w:rFonts w:eastAsiaTheme="minorEastAsia" w:cs="Arial"/>
        </w:rPr>
        <w:t xml:space="preserve"> </w:t>
      </w:r>
      <w:r w:rsidR="00F01DB2">
        <w:rPr>
          <w:rFonts w:eastAsiaTheme="minorEastAsia" w:cs="Arial"/>
        </w:rPr>
        <w:t xml:space="preserve">See the Library’s Gift Acceptance Policy (LIB-AP-088) for further </w:t>
      </w:r>
      <w:proofErr w:type="gramStart"/>
      <w:r w:rsidR="00F01DB2">
        <w:rPr>
          <w:rFonts w:eastAsiaTheme="minorEastAsia" w:cs="Arial"/>
        </w:rPr>
        <w:t>detail</w:t>
      </w:r>
      <w:proofErr w:type="gramEnd"/>
      <w:r w:rsidR="00F01DB2">
        <w:rPr>
          <w:rFonts w:eastAsiaTheme="minorEastAsia" w:cs="Arial"/>
        </w:rPr>
        <w:t>.</w:t>
      </w:r>
    </w:p>
    <w:p w14:paraId="53EBA054" w14:textId="77777777" w:rsidR="00D74982" w:rsidRPr="00D74982" w:rsidRDefault="00D74982" w:rsidP="00D74982">
      <w:pPr>
        <w:tabs>
          <w:tab w:val="left" w:pos="-1440"/>
          <w:tab w:val="left" w:pos="-720"/>
          <w:tab w:val="left" w:pos="720"/>
        </w:tabs>
        <w:spacing w:after="200" w:line="276" w:lineRule="auto"/>
        <w:rPr>
          <w:rFonts w:eastAsiaTheme="minorEastAsia" w:cs="Arial"/>
        </w:rPr>
      </w:pPr>
      <w:r w:rsidRPr="00D74982">
        <w:rPr>
          <w:rFonts w:eastAsiaTheme="minorEastAsia" w:cs="Arial"/>
        </w:rPr>
        <w:t>Materials which are not needed for the collection may be sold, redistributed to other agencies, recycled, or discarded. The Library is not responsible for informing the donor of such dispensation.</w:t>
      </w:r>
    </w:p>
    <w:p w14:paraId="1172900F" w14:textId="77777777" w:rsidR="00D74982" w:rsidRPr="00D74982" w:rsidRDefault="00D74982" w:rsidP="00D74982">
      <w:pPr>
        <w:tabs>
          <w:tab w:val="left" w:pos="-1440"/>
          <w:tab w:val="left" w:pos="-720"/>
          <w:tab w:val="left" w:pos="720"/>
        </w:tabs>
        <w:spacing w:after="200" w:line="276" w:lineRule="auto"/>
        <w:rPr>
          <w:rFonts w:eastAsiaTheme="minorEastAsia" w:cs="Arial"/>
        </w:rPr>
      </w:pPr>
      <w:r w:rsidRPr="00D74982">
        <w:rPr>
          <w:rFonts w:eastAsiaTheme="minorEastAsia" w:cs="Arial"/>
        </w:rPr>
        <w:t xml:space="preserve">Unsolicited materials from authors and publishers are treated as donations and as such any accompanying invoices shall not be </w:t>
      </w:r>
      <w:proofErr w:type="spellStart"/>
      <w:r w:rsidRPr="00D74982">
        <w:rPr>
          <w:rFonts w:eastAsiaTheme="minorEastAsia" w:cs="Arial"/>
        </w:rPr>
        <w:t>honoured</w:t>
      </w:r>
      <w:proofErr w:type="spellEnd"/>
      <w:r w:rsidRPr="00D74982">
        <w:rPr>
          <w:rFonts w:eastAsiaTheme="minorEastAsia" w:cs="Arial"/>
        </w:rPr>
        <w:t>.</w:t>
      </w:r>
    </w:p>
    <w:p w14:paraId="2EEDBE30" w14:textId="5D8AB82D" w:rsidR="00D74982" w:rsidRDefault="00D74982" w:rsidP="00D74982">
      <w:pPr>
        <w:pStyle w:val="Heading1"/>
      </w:pPr>
      <w:r>
        <w:t>Resource Sharing/Inter-Library Loan</w:t>
      </w:r>
    </w:p>
    <w:p w14:paraId="7D59A36F" w14:textId="37BB1180" w:rsidR="00D74982" w:rsidRPr="00C52290" w:rsidRDefault="007806EF" w:rsidP="00266054">
      <w:pPr>
        <w:pStyle w:val="Heading1"/>
        <w:numPr>
          <w:ilvl w:val="0"/>
          <w:numId w:val="0"/>
        </w:numPr>
        <w:rPr>
          <w:b w:val="0"/>
          <w:bCs w:val="0"/>
          <w:sz w:val="24"/>
          <w:szCs w:val="24"/>
        </w:rPr>
      </w:pPr>
      <w:r>
        <w:rPr>
          <w:b w:val="0"/>
          <w:bCs w:val="0"/>
          <w:sz w:val="24"/>
          <w:szCs w:val="24"/>
        </w:rPr>
        <w:t>For i</w:t>
      </w:r>
      <w:r w:rsidR="00C52290">
        <w:rPr>
          <w:b w:val="0"/>
          <w:bCs w:val="0"/>
          <w:sz w:val="24"/>
          <w:szCs w:val="24"/>
        </w:rPr>
        <w:t>tems that are not</w:t>
      </w:r>
      <w:r w:rsidR="00266054" w:rsidRPr="00C52290">
        <w:rPr>
          <w:b w:val="0"/>
          <w:bCs w:val="0"/>
          <w:sz w:val="24"/>
          <w:szCs w:val="24"/>
        </w:rPr>
        <w:t xml:space="preserve"> suitable for the Library to purchase</w:t>
      </w:r>
      <w:r w:rsidR="00C52290">
        <w:rPr>
          <w:b w:val="0"/>
          <w:bCs w:val="0"/>
          <w:sz w:val="24"/>
          <w:szCs w:val="24"/>
        </w:rPr>
        <w:t>, out of print or unavailable</w:t>
      </w:r>
      <w:r w:rsidR="00266054" w:rsidRPr="00C52290">
        <w:rPr>
          <w:b w:val="0"/>
          <w:bCs w:val="0"/>
          <w:sz w:val="24"/>
          <w:szCs w:val="24"/>
        </w:rPr>
        <w:t xml:space="preserve">, an Inter-Library Loan (ILL) request might be suitable. ILL is a </w:t>
      </w:r>
      <w:r w:rsidR="00C52290" w:rsidRPr="00C52290">
        <w:rPr>
          <w:b w:val="0"/>
          <w:bCs w:val="0"/>
          <w:sz w:val="24"/>
          <w:szCs w:val="24"/>
        </w:rPr>
        <w:t>province-wide</w:t>
      </w:r>
      <w:r w:rsidR="00266054" w:rsidRPr="00C52290">
        <w:rPr>
          <w:b w:val="0"/>
          <w:bCs w:val="0"/>
          <w:sz w:val="24"/>
          <w:szCs w:val="24"/>
        </w:rPr>
        <w:t xml:space="preserve"> service in which customers may request items not owned by the Library. </w:t>
      </w:r>
      <w:r w:rsidR="00FD36C6" w:rsidRPr="00C52290">
        <w:rPr>
          <w:b w:val="0"/>
          <w:bCs w:val="0"/>
          <w:sz w:val="24"/>
          <w:szCs w:val="24"/>
        </w:rPr>
        <w:t>T</w:t>
      </w:r>
      <w:r w:rsidR="00C52290" w:rsidRPr="00C52290">
        <w:rPr>
          <w:b w:val="0"/>
          <w:bCs w:val="0"/>
          <w:sz w:val="24"/>
          <w:szCs w:val="24"/>
        </w:rPr>
        <w:t>hese items may be borrowed from other institutions</w:t>
      </w:r>
      <w:r>
        <w:rPr>
          <w:b w:val="0"/>
          <w:bCs w:val="0"/>
          <w:sz w:val="24"/>
          <w:szCs w:val="24"/>
        </w:rPr>
        <w:t xml:space="preserve"> and</w:t>
      </w:r>
      <w:r w:rsidR="00C52290" w:rsidRPr="00C52290">
        <w:rPr>
          <w:b w:val="0"/>
          <w:bCs w:val="0"/>
          <w:sz w:val="24"/>
          <w:szCs w:val="24"/>
        </w:rPr>
        <w:t xml:space="preserve"> subject to</w:t>
      </w:r>
      <w:r>
        <w:rPr>
          <w:b w:val="0"/>
          <w:bCs w:val="0"/>
          <w:sz w:val="24"/>
          <w:szCs w:val="24"/>
        </w:rPr>
        <w:t xml:space="preserve"> the</w:t>
      </w:r>
      <w:r w:rsidR="00C52290" w:rsidRPr="00C52290">
        <w:rPr>
          <w:b w:val="0"/>
          <w:bCs w:val="0"/>
          <w:sz w:val="24"/>
          <w:szCs w:val="24"/>
        </w:rPr>
        <w:t xml:space="preserve"> availability and inter</w:t>
      </w:r>
      <w:r w:rsidR="00EA1B6B">
        <w:rPr>
          <w:b w:val="0"/>
          <w:bCs w:val="0"/>
          <w:sz w:val="24"/>
          <w:szCs w:val="24"/>
        </w:rPr>
        <w:t>-</w:t>
      </w:r>
      <w:r w:rsidR="00C52290" w:rsidRPr="00C52290">
        <w:rPr>
          <w:b w:val="0"/>
          <w:bCs w:val="0"/>
          <w:sz w:val="24"/>
          <w:szCs w:val="24"/>
        </w:rPr>
        <w:t xml:space="preserve">library loan policies of </w:t>
      </w:r>
      <w:r>
        <w:rPr>
          <w:b w:val="0"/>
          <w:bCs w:val="0"/>
          <w:sz w:val="24"/>
          <w:szCs w:val="24"/>
        </w:rPr>
        <w:t xml:space="preserve">the </w:t>
      </w:r>
      <w:r w:rsidR="00C52290" w:rsidRPr="00C52290">
        <w:rPr>
          <w:b w:val="0"/>
          <w:bCs w:val="0"/>
          <w:sz w:val="24"/>
          <w:szCs w:val="24"/>
        </w:rPr>
        <w:t xml:space="preserve">lending institution. </w:t>
      </w:r>
    </w:p>
    <w:p w14:paraId="6D088F7C" w14:textId="74306C17" w:rsidR="61BCA121" w:rsidRDefault="00C52290" w:rsidP="61BCA121">
      <w:pPr>
        <w:pStyle w:val="Heading1"/>
        <w:numPr>
          <w:ilvl w:val="0"/>
          <w:numId w:val="0"/>
        </w:numPr>
        <w:rPr>
          <w:b w:val="0"/>
          <w:bCs w:val="0"/>
          <w:sz w:val="24"/>
          <w:szCs w:val="24"/>
        </w:rPr>
      </w:pPr>
      <w:r w:rsidRPr="00C52290">
        <w:rPr>
          <w:b w:val="0"/>
          <w:bCs w:val="0"/>
          <w:sz w:val="24"/>
          <w:szCs w:val="24"/>
        </w:rPr>
        <w:t>Items published in the current calendar year are not available for ILL.</w:t>
      </w:r>
    </w:p>
    <w:p w14:paraId="71A610AD" w14:textId="41BAA5D9" w:rsidR="00D74982" w:rsidRDefault="00D74982" w:rsidP="00D74982">
      <w:pPr>
        <w:pStyle w:val="Heading1"/>
      </w:pPr>
      <w:r>
        <w:t xml:space="preserve">Reconsideration of </w:t>
      </w:r>
      <w:r w:rsidR="00771FDB">
        <w:t>Material</w:t>
      </w:r>
    </w:p>
    <w:p w14:paraId="3046E3F2" w14:textId="06340BCF" w:rsidR="00F34DCA" w:rsidRPr="00D74982" w:rsidRDefault="46C2DDAF" w:rsidP="7359B104">
      <w:pPr>
        <w:spacing w:after="200" w:line="276" w:lineRule="auto"/>
        <w:rPr>
          <w:rFonts w:eastAsiaTheme="minorEastAsia" w:cs="Arial"/>
          <w:szCs w:val="24"/>
        </w:rPr>
      </w:pPr>
      <w:r w:rsidRPr="7359B104">
        <w:rPr>
          <w:rFonts w:eastAsia="Arial" w:cs="Arial"/>
          <w:szCs w:val="24"/>
        </w:rPr>
        <w:t xml:space="preserve">A customer may object </w:t>
      </w:r>
      <w:r w:rsidR="2113DBA5" w:rsidRPr="7359B104">
        <w:rPr>
          <w:rFonts w:eastAsia="Arial" w:cs="Arial"/>
          <w:szCs w:val="24"/>
        </w:rPr>
        <w:t xml:space="preserve">to </w:t>
      </w:r>
      <w:r w:rsidRPr="7359B104">
        <w:rPr>
          <w:rFonts w:eastAsia="Arial" w:cs="Arial"/>
          <w:szCs w:val="24"/>
        </w:rPr>
        <w:t>a</w:t>
      </w:r>
      <w:r w:rsidR="0CC4F644" w:rsidRPr="7359B104">
        <w:rPr>
          <w:rFonts w:eastAsia="Arial" w:cs="Arial"/>
          <w:szCs w:val="24"/>
        </w:rPr>
        <w:t xml:space="preserve"> title</w:t>
      </w:r>
      <w:r w:rsidRPr="7359B104">
        <w:rPr>
          <w:rFonts w:eastAsia="Arial" w:cs="Arial"/>
          <w:szCs w:val="24"/>
        </w:rPr>
        <w:t xml:space="preserve"> in the </w:t>
      </w:r>
      <w:proofErr w:type="gramStart"/>
      <w:r w:rsidRPr="7359B104">
        <w:rPr>
          <w:rFonts w:eastAsia="Arial" w:cs="Arial"/>
          <w:szCs w:val="24"/>
        </w:rPr>
        <w:t>Library</w:t>
      </w:r>
      <w:r w:rsidR="5DB7D5B1" w:rsidRPr="7359B104">
        <w:rPr>
          <w:rFonts w:eastAsia="Arial" w:cs="Arial"/>
          <w:szCs w:val="24"/>
        </w:rPr>
        <w:t>’s</w:t>
      </w:r>
      <w:proofErr w:type="gramEnd"/>
      <w:r w:rsidRPr="7359B104">
        <w:rPr>
          <w:rFonts w:eastAsia="Arial" w:cs="Arial"/>
          <w:szCs w:val="24"/>
        </w:rPr>
        <w:t xml:space="preserve"> collection and </w:t>
      </w:r>
      <w:r w:rsidR="75C8A271" w:rsidRPr="7359B104">
        <w:rPr>
          <w:rFonts w:eastAsia="Arial" w:cs="Arial"/>
          <w:szCs w:val="24"/>
        </w:rPr>
        <w:t xml:space="preserve">submit a </w:t>
      </w:r>
      <w:r w:rsidRPr="7359B104">
        <w:rPr>
          <w:rFonts w:eastAsia="Arial" w:cs="Arial"/>
          <w:szCs w:val="24"/>
        </w:rPr>
        <w:t>request to re</w:t>
      </w:r>
      <w:r w:rsidR="44E80474" w:rsidRPr="7359B104">
        <w:rPr>
          <w:rFonts w:eastAsia="Arial" w:cs="Arial"/>
          <w:szCs w:val="24"/>
        </w:rPr>
        <w:t>consider a</w:t>
      </w:r>
      <w:r w:rsidR="587B13CF" w:rsidRPr="7359B104">
        <w:rPr>
          <w:rFonts w:eastAsia="Arial" w:cs="Arial"/>
          <w:szCs w:val="24"/>
        </w:rPr>
        <w:t xml:space="preserve"> titles </w:t>
      </w:r>
      <w:r w:rsidR="44E80474" w:rsidRPr="7359B104">
        <w:rPr>
          <w:rFonts w:eastAsia="Arial" w:cs="Arial"/>
          <w:szCs w:val="24"/>
        </w:rPr>
        <w:t>inclusion in the collection.</w:t>
      </w:r>
      <w:r w:rsidR="01E8A7B8" w:rsidRPr="7359B104">
        <w:rPr>
          <w:rFonts w:eastAsia="Arial" w:cs="Arial"/>
          <w:szCs w:val="24"/>
        </w:rPr>
        <w:t xml:space="preserve"> </w:t>
      </w:r>
      <w:r w:rsidR="7D2AED6E" w:rsidRPr="7359B104">
        <w:rPr>
          <w:rFonts w:eastAsiaTheme="minorEastAsia" w:cs="Arial"/>
          <w:szCs w:val="24"/>
        </w:rPr>
        <w:t xml:space="preserve">The </w:t>
      </w:r>
      <w:proofErr w:type="gramStart"/>
      <w:r w:rsidR="7D2AED6E" w:rsidRPr="7359B104">
        <w:rPr>
          <w:rFonts w:eastAsiaTheme="minorEastAsia" w:cs="Arial"/>
          <w:szCs w:val="24"/>
        </w:rPr>
        <w:t>Library</w:t>
      </w:r>
      <w:proofErr w:type="gramEnd"/>
      <w:r w:rsidR="7D2AED6E" w:rsidRPr="7359B104">
        <w:rPr>
          <w:rFonts w:eastAsiaTheme="minorEastAsia" w:cs="Arial"/>
          <w:szCs w:val="24"/>
        </w:rPr>
        <w:t xml:space="preserve"> will review the selection of any material upon written </w:t>
      </w:r>
      <w:proofErr w:type="gramStart"/>
      <w:r w:rsidR="7D2AED6E" w:rsidRPr="7359B104">
        <w:rPr>
          <w:rFonts w:eastAsiaTheme="minorEastAsia" w:cs="Arial"/>
          <w:szCs w:val="24"/>
        </w:rPr>
        <w:t>request</w:t>
      </w:r>
      <w:proofErr w:type="gramEnd"/>
      <w:r w:rsidR="7D2AED6E" w:rsidRPr="7359B104">
        <w:rPr>
          <w:rFonts w:eastAsiaTheme="minorEastAsia" w:cs="Arial"/>
          <w:szCs w:val="24"/>
        </w:rPr>
        <w:t xml:space="preserve"> from members of the community.</w:t>
      </w:r>
      <w:r w:rsidR="7444C832" w:rsidRPr="7359B104">
        <w:rPr>
          <w:rFonts w:eastAsiaTheme="minorEastAsia" w:cs="Arial"/>
          <w:szCs w:val="24"/>
        </w:rPr>
        <w:t xml:space="preserve"> </w:t>
      </w:r>
      <w:r w:rsidR="009301AF" w:rsidRPr="009301AF">
        <w:rPr>
          <w:rFonts w:eastAsiaTheme="minorEastAsia" w:cs="Arial"/>
          <w:szCs w:val="24"/>
        </w:rPr>
        <w:t xml:space="preserve">Some of the Library’s digital content is provided by third-party vendors and is therefore not individually selected by Library staff. In these circumstances, the </w:t>
      </w:r>
      <w:proofErr w:type="gramStart"/>
      <w:r w:rsidR="009301AF" w:rsidRPr="009301AF">
        <w:rPr>
          <w:rFonts w:eastAsiaTheme="minorEastAsia" w:cs="Arial"/>
          <w:szCs w:val="24"/>
        </w:rPr>
        <w:t>Library</w:t>
      </w:r>
      <w:proofErr w:type="gramEnd"/>
      <w:r w:rsidR="009301AF" w:rsidRPr="009301AF">
        <w:rPr>
          <w:rFonts w:eastAsiaTheme="minorEastAsia" w:cs="Arial"/>
          <w:szCs w:val="24"/>
        </w:rPr>
        <w:t xml:space="preserve"> may be unable to reconsider specific materials to which customers object. However, the Library may inform the third-party vendor of any customer concerns. </w:t>
      </w:r>
    </w:p>
    <w:p w14:paraId="33F1FD95" w14:textId="5169E53F" w:rsidR="00F34DCA" w:rsidRPr="00D74982" w:rsidRDefault="7D2AED6E" w:rsidP="7359B104">
      <w:pPr>
        <w:spacing w:after="200" w:line="276" w:lineRule="auto"/>
        <w:rPr>
          <w:rFonts w:eastAsiaTheme="minorEastAsia" w:cs="Arial"/>
        </w:rPr>
      </w:pPr>
      <w:r w:rsidRPr="7359B104">
        <w:rPr>
          <w:rFonts w:eastAsiaTheme="minorEastAsia" w:cs="Arial"/>
        </w:rPr>
        <w:t xml:space="preserve">A completed copy of form LIB-031 </w:t>
      </w:r>
      <w:r w:rsidRPr="00EA1B6B">
        <w:rPr>
          <w:rFonts w:eastAsiaTheme="minorEastAsia" w:cs="Arial"/>
        </w:rPr>
        <w:t>Request for Reconsideration of Library Material</w:t>
      </w:r>
      <w:r w:rsidRPr="7359B104">
        <w:rPr>
          <w:rFonts w:eastAsiaTheme="minorEastAsia" w:cs="Arial"/>
        </w:rPr>
        <w:t xml:space="preserve"> is reviewed per LIB-</w:t>
      </w:r>
      <w:r w:rsidR="18DBA93D" w:rsidRPr="7359B104">
        <w:rPr>
          <w:rFonts w:eastAsiaTheme="minorEastAsia" w:cs="Arial"/>
        </w:rPr>
        <w:t>WI</w:t>
      </w:r>
      <w:r w:rsidRPr="7359B104">
        <w:rPr>
          <w:rFonts w:eastAsiaTheme="minorEastAsia" w:cs="Arial"/>
        </w:rPr>
        <w:t>-</w:t>
      </w:r>
      <w:r w:rsidR="18DBA93D" w:rsidRPr="7359B104">
        <w:rPr>
          <w:rFonts w:eastAsiaTheme="minorEastAsia" w:cs="Arial"/>
        </w:rPr>
        <w:t>204</w:t>
      </w:r>
      <w:r w:rsidRPr="7359B104">
        <w:rPr>
          <w:rFonts w:eastAsiaTheme="minorEastAsia" w:cs="Arial"/>
        </w:rPr>
        <w:t xml:space="preserve"> </w:t>
      </w:r>
      <w:r w:rsidRPr="00EA1B6B">
        <w:rPr>
          <w:rFonts w:eastAsiaTheme="minorEastAsia" w:cs="Arial"/>
        </w:rPr>
        <w:t>Reconsideration of Library Material</w:t>
      </w:r>
      <w:r w:rsidRPr="7359B104">
        <w:rPr>
          <w:rFonts w:eastAsiaTheme="minorEastAsia" w:cs="Arial"/>
        </w:rPr>
        <w:t xml:space="preserve">, and </w:t>
      </w:r>
      <w:proofErr w:type="gramStart"/>
      <w:r w:rsidRPr="7359B104">
        <w:rPr>
          <w:rFonts w:eastAsiaTheme="minorEastAsia" w:cs="Arial"/>
        </w:rPr>
        <w:t>in light of</w:t>
      </w:r>
      <w:proofErr w:type="gramEnd"/>
      <w:r w:rsidRPr="7359B104">
        <w:rPr>
          <w:rFonts w:eastAsiaTheme="minorEastAsia" w:cs="Arial"/>
        </w:rPr>
        <w:t xml:space="preserve"> the criteria outlined in this policy as well as the Board’s statement on Intellectual Freedom.</w:t>
      </w:r>
      <w:r w:rsidR="29540F09" w:rsidRPr="7359B104">
        <w:rPr>
          <w:rFonts w:eastAsiaTheme="minorEastAsia" w:cs="Arial"/>
        </w:rPr>
        <w:t xml:space="preserve"> </w:t>
      </w:r>
      <w:r w:rsidR="42D85840" w:rsidRPr="7359B104">
        <w:rPr>
          <w:rFonts w:eastAsiaTheme="minorEastAsia" w:cs="Arial"/>
        </w:rPr>
        <w:t>Library leadership will review all requests to reconsider materials and provide a written response to customers.</w:t>
      </w:r>
    </w:p>
    <w:p w14:paraId="4028B543" w14:textId="4F998DF9" w:rsidR="00771FDB" w:rsidRDefault="00F34DCA" w:rsidP="00F57BA6">
      <w:pPr>
        <w:pStyle w:val="Heading1"/>
      </w:pPr>
      <w:r>
        <w:t>Related Documents</w:t>
      </w:r>
    </w:p>
    <w:p w14:paraId="63D7751C" w14:textId="14F6EB03" w:rsidR="00F34DCA" w:rsidRDefault="00771FDB" w:rsidP="00F57BA6">
      <w:pPr>
        <w:spacing w:line="240" w:lineRule="auto"/>
        <w:ind w:firstLine="360"/>
        <w:rPr>
          <w:rFonts w:eastAsiaTheme="minorEastAsia"/>
        </w:rPr>
      </w:pPr>
      <w:r>
        <w:rPr>
          <w:rFonts w:eastAsiaTheme="minorEastAsia"/>
        </w:rPr>
        <w:t>11.1 LIB-OP-201 Collection Management.</w:t>
      </w:r>
    </w:p>
    <w:p w14:paraId="0E772C46" w14:textId="484A9B01" w:rsidR="00771FDB" w:rsidRDefault="00771FDB" w:rsidP="00F57BA6">
      <w:pPr>
        <w:spacing w:line="240" w:lineRule="auto"/>
        <w:ind w:firstLine="360"/>
        <w:rPr>
          <w:rFonts w:eastAsiaTheme="minorEastAsia"/>
        </w:rPr>
      </w:pPr>
      <w:r>
        <w:rPr>
          <w:rFonts w:eastAsiaTheme="minorEastAsia"/>
        </w:rPr>
        <w:t>11.2 LIB-031 Request for Reconsideration of Material</w:t>
      </w:r>
      <w:r w:rsidR="00E7354B">
        <w:rPr>
          <w:rFonts w:eastAsiaTheme="minorEastAsia"/>
        </w:rPr>
        <w:t>.</w:t>
      </w:r>
    </w:p>
    <w:p w14:paraId="64B6DC59" w14:textId="78B80FFF" w:rsidR="61BCA121" w:rsidRDefault="00771FDB" w:rsidP="00F57BA6">
      <w:pPr>
        <w:spacing w:line="240" w:lineRule="auto"/>
        <w:ind w:firstLine="360"/>
        <w:rPr>
          <w:rFonts w:eastAsiaTheme="minorEastAsia"/>
        </w:rPr>
      </w:pPr>
      <w:r>
        <w:rPr>
          <w:rFonts w:eastAsiaTheme="minorEastAsia"/>
        </w:rPr>
        <w:t>11.3 LIB-WI-204 Reconsideration of Library Material</w:t>
      </w:r>
      <w:r w:rsidR="00E7354B">
        <w:rPr>
          <w:rFonts w:eastAsiaTheme="minorEastAsia"/>
        </w:rPr>
        <w:t>.</w:t>
      </w:r>
      <w:r>
        <w:rPr>
          <w:rFonts w:eastAsiaTheme="minorEastAsia"/>
        </w:rPr>
        <w:t xml:space="preserve"> </w:t>
      </w:r>
    </w:p>
    <w:p w14:paraId="68501FEE" w14:textId="1E107729" w:rsidR="00E7354B" w:rsidRDefault="00E7354B" w:rsidP="00F57BA6">
      <w:pPr>
        <w:spacing w:line="240" w:lineRule="auto"/>
        <w:ind w:firstLine="360"/>
        <w:rPr>
          <w:rFonts w:cs="Arial"/>
        </w:rPr>
      </w:pPr>
      <w:r>
        <w:rPr>
          <w:rFonts w:eastAsiaTheme="minorEastAsia"/>
        </w:rPr>
        <w:t xml:space="preserve">11.4 </w:t>
      </w:r>
      <w:r>
        <w:rPr>
          <w:rFonts w:cs="Arial"/>
        </w:rPr>
        <w:t>LIB-AP-110 Archives Management Policy.</w:t>
      </w:r>
    </w:p>
    <w:p w14:paraId="0D1A7A84" w14:textId="5897BCAB" w:rsidR="003C0F66" w:rsidRPr="00A1700A" w:rsidRDefault="003C0F66" w:rsidP="00F57BA6">
      <w:pPr>
        <w:spacing w:after="0" w:line="240" w:lineRule="auto"/>
        <w:ind w:firstLine="360"/>
      </w:pPr>
      <w:r>
        <w:rPr>
          <w:rFonts w:cs="Arial"/>
        </w:rPr>
        <w:lastRenderedPageBreak/>
        <w:t xml:space="preserve">11.5 </w:t>
      </w:r>
      <w:r w:rsidR="000E4F5F">
        <w:rPr>
          <w:rFonts w:eastAsiaTheme="minorEastAsia" w:cs="Arial"/>
        </w:rPr>
        <w:t>LIB-AP-088 Gift Acceptance Policy</w:t>
      </w:r>
    </w:p>
    <w:p w14:paraId="5BB491A8" w14:textId="77777777" w:rsidR="00F34DCA" w:rsidRDefault="00F34DCA" w:rsidP="00F34DCA">
      <w:pPr>
        <w:pStyle w:val="Heading1"/>
      </w:pPr>
      <w:r>
        <w:t>Distribution</w:t>
      </w:r>
    </w:p>
    <w:p w14:paraId="3944B5BF" w14:textId="66A01A73" w:rsidR="00F34DCA" w:rsidRDefault="00266FB3" w:rsidP="00F34DCA">
      <w:r>
        <w:t xml:space="preserve">This policy will be publicly distributed and made available on the Library’s website. </w:t>
      </w:r>
    </w:p>
    <w:p w14:paraId="1BFD2074" w14:textId="3B6F932E" w:rsidR="00F34DCA" w:rsidRPr="00F34DCA" w:rsidRDefault="00266FB3" w:rsidP="00F34DCA">
      <w:r>
        <w:t xml:space="preserve">The DMS distribution list will be notified of any policy revisions. </w:t>
      </w:r>
    </w:p>
    <w:sectPr w:rsidR="00F34DCA" w:rsidRPr="00F34DCA" w:rsidSect="009A3E24">
      <w:headerReference w:type="default"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0D87F" w14:textId="77777777" w:rsidR="00C451D0" w:rsidRDefault="00C451D0" w:rsidP="00CA4FDC">
      <w:pPr>
        <w:spacing w:after="0" w:line="240" w:lineRule="auto"/>
      </w:pPr>
      <w:r>
        <w:separator/>
      </w:r>
    </w:p>
  </w:endnote>
  <w:endnote w:type="continuationSeparator" w:id="0">
    <w:p w14:paraId="517AD56B" w14:textId="77777777" w:rsidR="00C451D0" w:rsidRDefault="00C451D0" w:rsidP="00CA4FDC">
      <w:pPr>
        <w:spacing w:after="0" w:line="240" w:lineRule="auto"/>
      </w:pPr>
      <w:r>
        <w:continuationSeparator/>
      </w:r>
    </w:p>
  </w:endnote>
  <w:endnote w:type="continuationNotice" w:id="1">
    <w:p w14:paraId="511857F8" w14:textId="77777777" w:rsidR="00C451D0" w:rsidRDefault="00C451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oppins Black">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C133C" w14:textId="5B8A28BD" w:rsidR="009A3E24" w:rsidRDefault="009A3E24">
    <w:pPr>
      <w:pStyle w:val="Footer"/>
      <w:jc w:val="right"/>
    </w:pPr>
    <w:r>
      <w:t>LIB-AP-0</w:t>
    </w:r>
    <w:r w:rsidR="00A54C7D">
      <w:t>39</w:t>
    </w:r>
    <w:r>
      <w:tab/>
    </w:r>
    <w:r>
      <w:tab/>
    </w:r>
    <w:sdt>
      <w:sdtPr>
        <w:id w:val="-14459481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A7F6EDE" w14:textId="77777777" w:rsidR="00CA4FDC" w:rsidRDefault="00CA4F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FA4C83F" w14:paraId="3FCD571B" w14:textId="77777777" w:rsidTr="5FA4C83F">
      <w:trPr>
        <w:trHeight w:val="300"/>
      </w:trPr>
      <w:tc>
        <w:tcPr>
          <w:tcW w:w="3120" w:type="dxa"/>
        </w:tcPr>
        <w:p w14:paraId="524990EF" w14:textId="431F5E5D" w:rsidR="5FA4C83F" w:rsidRDefault="5FA4C83F" w:rsidP="5FA4C83F">
          <w:pPr>
            <w:pStyle w:val="Header"/>
            <w:ind w:left="-115"/>
          </w:pPr>
        </w:p>
      </w:tc>
      <w:tc>
        <w:tcPr>
          <w:tcW w:w="3120" w:type="dxa"/>
        </w:tcPr>
        <w:p w14:paraId="111AB358" w14:textId="2598509B" w:rsidR="5FA4C83F" w:rsidRDefault="5FA4C83F" w:rsidP="5FA4C83F">
          <w:pPr>
            <w:pStyle w:val="Header"/>
            <w:jc w:val="center"/>
          </w:pPr>
        </w:p>
      </w:tc>
      <w:tc>
        <w:tcPr>
          <w:tcW w:w="3120" w:type="dxa"/>
        </w:tcPr>
        <w:p w14:paraId="3ED54654" w14:textId="2E728445" w:rsidR="5FA4C83F" w:rsidRDefault="5FA4C83F" w:rsidP="5FA4C83F">
          <w:pPr>
            <w:pStyle w:val="Header"/>
            <w:ind w:right="-115"/>
            <w:jc w:val="right"/>
          </w:pPr>
        </w:p>
      </w:tc>
    </w:tr>
  </w:tbl>
  <w:p w14:paraId="627439EE" w14:textId="3AF99AC7" w:rsidR="5FA4C83F" w:rsidRDefault="5FA4C83F" w:rsidP="5FA4C8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7A209" w14:textId="77777777" w:rsidR="00C451D0" w:rsidRDefault="00C451D0" w:rsidP="00CA4FDC">
      <w:pPr>
        <w:spacing w:after="0" w:line="240" w:lineRule="auto"/>
      </w:pPr>
      <w:r>
        <w:separator/>
      </w:r>
    </w:p>
  </w:footnote>
  <w:footnote w:type="continuationSeparator" w:id="0">
    <w:p w14:paraId="4967AA47" w14:textId="77777777" w:rsidR="00C451D0" w:rsidRDefault="00C451D0" w:rsidP="00CA4FDC">
      <w:pPr>
        <w:spacing w:after="0" w:line="240" w:lineRule="auto"/>
      </w:pPr>
      <w:r>
        <w:continuationSeparator/>
      </w:r>
    </w:p>
  </w:footnote>
  <w:footnote w:type="continuationNotice" w:id="1">
    <w:p w14:paraId="700DDC6D" w14:textId="77777777" w:rsidR="00C451D0" w:rsidRDefault="00C451D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FA4C83F" w14:paraId="42D9BC88" w14:textId="77777777" w:rsidTr="5FA4C83F">
      <w:trPr>
        <w:trHeight w:val="300"/>
      </w:trPr>
      <w:tc>
        <w:tcPr>
          <w:tcW w:w="3120" w:type="dxa"/>
        </w:tcPr>
        <w:p w14:paraId="703DDA90" w14:textId="7B9C6292" w:rsidR="5FA4C83F" w:rsidRDefault="5FA4C83F" w:rsidP="5FA4C83F">
          <w:pPr>
            <w:pStyle w:val="Header"/>
            <w:ind w:left="-115"/>
          </w:pPr>
        </w:p>
      </w:tc>
      <w:tc>
        <w:tcPr>
          <w:tcW w:w="3120" w:type="dxa"/>
        </w:tcPr>
        <w:p w14:paraId="5A4975B9" w14:textId="5203E2EA" w:rsidR="5FA4C83F" w:rsidRDefault="5FA4C83F" w:rsidP="5FA4C83F">
          <w:pPr>
            <w:pStyle w:val="Header"/>
            <w:jc w:val="center"/>
          </w:pPr>
        </w:p>
      </w:tc>
      <w:tc>
        <w:tcPr>
          <w:tcW w:w="3120" w:type="dxa"/>
        </w:tcPr>
        <w:p w14:paraId="1B93299B" w14:textId="15817D16" w:rsidR="5FA4C83F" w:rsidRDefault="5FA4C83F" w:rsidP="5FA4C83F">
          <w:pPr>
            <w:pStyle w:val="Header"/>
            <w:ind w:right="-115"/>
            <w:jc w:val="right"/>
          </w:pPr>
        </w:p>
      </w:tc>
    </w:tr>
  </w:tbl>
  <w:p w14:paraId="39361A87" w14:textId="28A06EFD" w:rsidR="5FA4C83F" w:rsidRDefault="5FA4C83F" w:rsidP="5FA4C8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7D163" w14:textId="77777777" w:rsidR="009A3E24" w:rsidRDefault="009A3E24" w:rsidP="009A3E24">
    <w:pPr>
      <w:pStyle w:val="Header"/>
      <w:tabs>
        <w:tab w:val="clear" w:pos="4680"/>
        <w:tab w:val="clear" w:pos="9360"/>
        <w:tab w:val="left" w:pos="2520"/>
      </w:tabs>
    </w:pPr>
    <w:r>
      <w:tab/>
    </w:r>
  </w:p>
  <w:p w14:paraId="393438C7" w14:textId="77777777" w:rsidR="009A3E24" w:rsidRDefault="009A3E24" w:rsidP="009A3E24">
    <w:pPr>
      <w:pStyle w:val="Header"/>
      <w:tabs>
        <w:tab w:val="clear" w:pos="4680"/>
        <w:tab w:val="clear" w:pos="9360"/>
        <w:tab w:val="left" w:pos="2520"/>
      </w:tabs>
    </w:pPr>
  </w:p>
  <w:p w14:paraId="18E6BFD5" w14:textId="77777777" w:rsidR="009A3E24" w:rsidRDefault="009A3E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232C2"/>
    <w:multiLevelType w:val="hybridMultilevel"/>
    <w:tmpl w:val="F65E2C30"/>
    <w:lvl w:ilvl="0" w:tplc="71B0E6D4">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81613E"/>
    <w:multiLevelType w:val="hybridMultilevel"/>
    <w:tmpl w:val="4D6C7A0A"/>
    <w:lvl w:ilvl="0" w:tplc="DC9CFD92">
      <w:start w:val="5"/>
      <w:numFmt w:val="bullet"/>
      <w:lvlText w:val="-"/>
      <w:lvlJc w:val="left"/>
      <w:pPr>
        <w:ind w:left="1800" w:hanging="360"/>
      </w:pPr>
      <w:rPr>
        <w:rFonts w:ascii="Arial" w:eastAsiaTheme="minorEastAsia"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C1B5E1A"/>
    <w:multiLevelType w:val="multilevel"/>
    <w:tmpl w:val="A816F56C"/>
    <w:lvl w:ilvl="0">
      <w:start w:val="5"/>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2346665"/>
    <w:multiLevelType w:val="hybridMultilevel"/>
    <w:tmpl w:val="4BE02728"/>
    <w:lvl w:ilvl="0" w:tplc="E42ABAF8">
      <w:start w:val="5"/>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5E64BB"/>
    <w:multiLevelType w:val="hybridMultilevel"/>
    <w:tmpl w:val="5D54DD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5537691"/>
    <w:multiLevelType w:val="multilevel"/>
    <w:tmpl w:val="BB2AAE88"/>
    <w:lvl w:ilvl="0">
      <w:start w:val="6"/>
      <w:numFmt w:val="decimal"/>
      <w:lvlText w:val="%1"/>
      <w:lvlJc w:val="left"/>
      <w:pPr>
        <w:ind w:left="530" w:hanging="530"/>
      </w:pPr>
      <w:rPr>
        <w:rFonts w:hint="default"/>
      </w:rPr>
    </w:lvl>
    <w:lvl w:ilvl="1">
      <w:start w:val="1"/>
      <w:numFmt w:val="decimal"/>
      <w:lvlText w:val="%1.%2"/>
      <w:lvlJc w:val="left"/>
      <w:pPr>
        <w:ind w:left="530" w:hanging="53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9331C59"/>
    <w:multiLevelType w:val="multilevel"/>
    <w:tmpl w:val="510CBC6C"/>
    <w:lvl w:ilvl="0">
      <w:start w:val="5"/>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6C66D98"/>
    <w:multiLevelType w:val="multilevel"/>
    <w:tmpl w:val="36E8DA8E"/>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720" w:hanging="720"/>
      </w:pPr>
      <w:rPr>
        <w:rFonts w:hint="default"/>
      </w:rPr>
    </w:lvl>
    <w:lvl w:ilvl="2">
      <w:start w:val="1"/>
      <w:numFmt w:val="decimal"/>
      <w:pStyle w:val="Heading3"/>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8" w15:restartNumberingAfterBreak="0">
    <w:nsid w:val="49F27B14"/>
    <w:multiLevelType w:val="multilevel"/>
    <w:tmpl w:val="185E3EF2"/>
    <w:lvl w:ilvl="0">
      <w:start w:val="5"/>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94440E7"/>
    <w:multiLevelType w:val="hybridMultilevel"/>
    <w:tmpl w:val="5D6EAB42"/>
    <w:lvl w:ilvl="0" w:tplc="71B0E6D4">
      <w:start w:val="4"/>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C2540FD"/>
    <w:multiLevelType w:val="hybridMultilevel"/>
    <w:tmpl w:val="E5B60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D12616"/>
    <w:multiLevelType w:val="hybridMultilevel"/>
    <w:tmpl w:val="90F0ECD4"/>
    <w:lvl w:ilvl="0" w:tplc="587E5E56">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543941"/>
    <w:multiLevelType w:val="hybridMultilevel"/>
    <w:tmpl w:val="7568B436"/>
    <w:lvl w:ilvl="0" w:tplc="5832E0FA">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8519EC"/>
    <w:multiLevelType w:val="hybridMultilevel"/>
    <w:tmpl w:val="08E20FA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35D7586"/>
    <w:multiLevelType w:val="hybridMultilevel"/>
    <w:tmpl w:val="C9622A8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7D296EAC"/>
    <w:multiLevelType w:val="hybridMultilevel"/>
    <w:tmpl w:val="54E06918"/>
    <w:lvl w:ilvl="0" w:tplc="04090001">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387C6E"/>
    <w:multiLevelType w:val="hybridMultilevel"/>
    <w:tmpl w:val="EC0E9326"/>
    <w:lvl w:ilvl="0" w:tplc="2BA25016">
      <w:start w:val="5"/>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706566"/>
    <w:multiLevelType w:val="hybridMultilevel"/>
    <w:tmpl w:val="5EE280B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84187865">
    <w:abstractNumId w:val="7"/>
  </w:num>
  <w:num w:numId="2" w16cid:durableId="1101488614">
    <w:abstractNumId w:val="15"/>
  </w:num>
  <w:num w:numId="3" w16cid:durableId="18090094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44721169">
    <w:abstractNumId w:val="12"/>
  </w:num>
  <w:num w:numId="5" w16cid:durableId="27722509">
    <w:abstractNumId w:val="11"/>
  </w:num>
  <w:num w:numId="6" w16cid:durableId="646974400">
    <w:abstractNumId w:val="3"/>
  </w:num>
  <w:num w:numId="7" w16cid:durableId="1479810400">
    <w:abstractNumId w:val="4"/>
  </w:num>
  <w:num w:numId="8" w16cid:durableId="902299720">
    <w:abstractNumId w:val="1"/>
  </w:num>
  <w:num w:numId="9" w16cid:durableId="1640332509">
    <w:abstractNumId w:val="14"/>
  </w:num>
  <w:num w:numId="10" w16cid:durableId="123892146">
    <w:abstractNumId w:val="6"/>
  </w:num>
  <w:num w:numId="11" w16cid:durableId="759912881">
    <w:abstractNumId w:val="16"/>
  </w:num>
  <w:num w:numId="12" w16cid:durableId="767046815">
    <w:abstractNumId w:val="13"/>
  </w:num>
  <w:num w:numId="13" w16cid:durableId="1481385320">
    <w:abstractNumId w:val="2"/>
  </w:num>
  <w:num w:numId="14" w16cid:durableId="453790038">
    <w:abstractNumId w:val="8"/>
  </w:num>
  <w:num w:numId="15" w16cid:durableId="1131946847">
    <w:abstractNumId w:val="17"/>
  </w:num>
  <w:num w:numId="16" w16cid:durableId="213273899">
    <w:abstractNumId w:val="0"/>
  </w:num>
  <w:num w:numId="17" w16cid:durableId="413016812">
    <w:abstractNumId w:val="5"/>
  </w:num>
  <w:num w:numId="18" w16cid:durableId="2025011752">
    <w:abstractNumId w:val="9"/>
  </w:num>
  <w:num w:numId="19" w16cid:durableId="20395498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179"/>
    <w:rsid w:val="00003F25"/>
    <w:rsid w:val="0000405D"/>
    <w:rsid w:val="00004D77"/>
    <w:rsid w:val="000051B3"/>
    <w:rsid w:val="00007622"/>
    <w:rsid w:val="000106BF"/>
    <w:rsid w:val="000D2036"/>
    <w:rsid w:val="000D2C6A"/>
    <w:rsid w:val="000E1144"/>
    <w:rsid w:val="000E4F5F"/>
    <w:rsid w:val="00122E98"/>
    <w:rsid w:val="00155D20"/>
    <w:rsid w:val="001560B1"/>
    <w:rsid w:val="0017044D"/>
    <w:rsid w:val="00180877"/>
    <w:rsid w:val="001D39D0"/>
    <w:rsid w:val="00212580"/>
    <w:rsid w:val="002516E1"/>
    <w:rsid w:val="00256AC5"/>
    <w:rsid w:val="00260D9C"/>
    <w:rsid w:val="00266054"/>
    <w:rsid w:val="00266FB3"/>
    <w:rsid w:val="002717ED"/>
    <w:rsid w:val="002B5E2F"/>
    <w:rsid w:val="002C1FBF"/>
    <w:rsid w:val="002E2B29"/>
    <w:rsid w:val="002F338F"/>
    <w:rsid w:val="002F6EDA"/>
    <w:rsid w:val="0035175B"/>
    <w:rsid w:val="003C0F66"/>
    <w:rsid w:val="004917E7"/>
    <w:rsid w:val="00497879"/>
    <w:rsid w:val="0049A608"/>
    <w:rsid w:val="004A75E5"/>
    <w:rsid w:val="004E257F"/>
    <w:rsid w:val="004E2953"/>
    <w:rsid w:val="004E5B6F"/>
    <w:rsid w:val="004F5AEF"/>
    <w:rsid w:val="00512EB4"/>
    <w:rsid w:val="00514C3C"/>
    <w:rsid w:val="005257FC"/>
    <w:rsid w:val="0055499B"/>
    <w:rsid w:val="0056488C"/>
    <w:rsid w:val="00566E4F"/>
    <w:rsid w:val="005707A9"/>
    <w:rsid w:val="005A1B8C"/>
    <w:rsid w:val="005C322A"/>
    <w:rsid w:val="00642A3B"/>
    <w:rsid w:val="0066785B"/>
    <w:rsid w:val="00672790"/>
    <w:rsid w:val="00672D87"/>
    <w:rsid w:val="006A0EA4"/>
    <w:rsid w:val="006C01F9"/>
    <w:rsid w:val="006D236B"/>
    <w:rsid w:val="006D499F"/>
    <w:rsid w:val="006D5020"/>
    <w:rsid w:val="00703292"/>
    <w:rsid w:val="007041F1"/>
    <w:rsid w:val="0070521E"/>
    <w:rsid w:val="0071320F"/>
    <w:rsid w:val="0073577F"/>
    <w:rsid w:val="00771FDB"/>
    <w:rsid w:val="007806EF"/>
    <w:rsid w:val="00784136"/>
    <w:rsid w:val="007A0828"/>
    <w:rsid w:val="007C2258"/>
    <w:rsid w:val="008104D4"/>
    <w:rsid w:val="00836B5B"/>
    <w:rsid w:val="0084592C"/>
    <w:rsid w:val="008660DD"/>
    <w:rsid w:val="00870865"/>
    <w:rsid w:val="008A268A"/>
    <w:rsid w:val="008B08C6"/>
    <w:rsid w:val="008D0642"/>
    <w:rsid w:val="00906BE0"/>
    <w:rsid w:val="00927EC5"/>
    <w:rsid w:val="009301AF"/>
    <w:rsid w:val="0094323F"/>
    <w:rsid w:val="0096394D"/>
    <w:rsid w:val="00994903"/>
    <w:rsid w:val="009A0377"/>
    <w:rsid w:val="009A3E24"/>
    <w:rsid w:val="009A70F6"/>
    <w:rsid w:val="009B763E"/>
    <w:rsid w:val="009C7893"/>
    <w:rsid w:val="009D0D64"/>
    <w:rsid w:val="009D2FC9"/>
    <w:rsid w:val="009D65B5"/>
    <w:rsid w:val="00A1064A"/>
    <w:rsid w:val="00A1700A"/>
    <w:rsid w:val="00A329E8"/>
    <w:rsid w:val="00A42362"/>
    <w:rsid w:val="00A4788B"/>
    <w:rsid w:val="00A52843"/>
    <w:rsid w:val="00A54C7D"/>
    <w:rsid w:val="00A62720"/>
    <w:rsid w:val="00B062E8"/>
    <w:rsid w:val="00B114FF"/>
    <w:rsid w:val="00B85C40"/>
    <w:rsid w:val="00B90032"/>
    <w:rsid w:val="00BA144F"/>
    <w:rsid w:val="00BB465D"/>
    <w:rsid w:val="00BB6A4A"/>
    <w:rsid w:val="00BC6D7F"/>
    <w:rsid w:val="00BE4080"/>
    <w:rsid w:val="00BF1594"/>
    <w:rsid w:val="00C12A52"/>
    <w:rsid w:val="00C451D0"/>
    <w:rsid w:val="00C45A87"/>
    <w:rsid w:val="00C52290"/>
    <w:rsid w:val="00CA4FDC"/>
    <w:rsid w:val="00CF2179"/>
    <w:rsid w:val="00D10CA2"/>
    <w:rsid w:val="00D462BD"/>
    <w:rsid w:val="00D74982"/>
    <w:rsid w:val="00D8698F"/>
    <w:rsid w:val="00D94257"/>
    <w:rsid w:val="00DC7260"/>
    <w:rsid w:val="00E06AC6"/>
    <w:rsid w:val="00E06B8E"/>
    <w:rsid w:val="00E1580B"/>
    <w:rsid w:val="00E22CFA"/>
    <w:rsid w:val="00E345CF"/>
    <w:rsid w:val="00E5649F"/>
    <w:rsid w:val="00E7354B"/>
    <w:rsid w:val="00E766C8"/>
    <w:rsid w:val="00EA1B6B"/>
    <w:rsid w:val="00EA40AF"/>
    <w:rsid w:val="00EB3186"/>
    <w:rsid w:val="00EB3A83"/>
    <w:rsid w:val="00EC7228"/>
    <w:rsid w:val="00F01DB2"/>
    <w:rsid w:val="00F34DCA"/>
    <w:rsid w:val="00F57BA6"/>
    <w:rsid w:val="00F965A8"/>
    <w:rsid w:val="00FA073B"/>
    <w:rsid w:val="00FB09B7"/>
    <w:rsid w:val="00FB0B2A"/>
    <w:rsid w:val="00FB6D04"/>
    <w:rsid w:val="00FD36C6"/>
    <w:rsid w:val="00FE18F5"/>
    <w:rsid w:val="00FF2480"/>
    <w:rsid w:val="01E8A7B8"/>
    <w:rsid w:val="024CF818"/>
    <w:rsid w:val="02782F5D"/>
    <w:rsid w:val="04C710D4"/>
    <w:rsid w:val="04E8E678"/>
    <w:rsid w:val="05495EA9"/>
    <w:rsid w:val="056948A2"/>
    <w:rsid w:val="06AB4005"/>
    <w:rsid w:val="06E0BDE8"/>
    <w:rsid w:val="073F453B"/>
    <w:rsid w:val="0763AFCD"/>
    <w:rsid w:val="076903F3"/>
    <w:rsid w:val="08EF0B3B"/>
    <w:rsid w:val="0976C28A"/>
    <w:rsid w:val="0BCF431D"/>
    <w:rsid w:val="0CB15DAA"/>
    <w:rsid w:val="0CC4F644"/>
    <w:rsid w:val="0D3E9654"/>
    <w:rsid w:val="0F690979"/>
    <w:rsid w:val="1019B406"/>
    <w:rsid w:val="10A55014"/>
    <w:rsid w:val="10DA765C"/>
    <w:rsid w:val="11BF1EC2"/>
    <w:rsid w:val="126FCF49"/>
    <w:rsid w:val="12CDD72D"/>
    <w:rsid w:val="12ECC3AD"/>
    <w:rsid w:val="135359F8"/>
    <w:rsid w:val="147CDF79"/>
    <w:rsid w:val="17780B3D"/>
    <w:rsid w:val="18DBA93D"/>
    <w:rsid w:val="1BCC77D4"/>
    <w:rsid w:val="1DC30422"/>
    <w:rsid w:val="1E20ADEB"/>
    <w:rsid w:val="1F8FB14D"/>
    <w:rsid w:val="21119372"/>
    <w:rsid w:val="2113DBA5"/>
    <w:rsid w:val="220734BD"/>
    <w:rsid w:val="22EDEB04"/>
    <w:rsid w:val="23E9FB30"/>
    <w:rsid w:val="2654B889"/>
    <w:rsid w:val="2697D218"/>
    <w:rsid w:val="26B2455F"/>
    <w:rsid w:val="27318A38"/>
    <w:rsid w:val="2775E699"/>
    <w:rsid w:val="29540F09"/>
    <w:rsid w:val="2A243A21"/>
    <w:rsid w:val="32430642"/>
    <w:rsid w:val="33F24F4E"/>
    <w:rsid w:val="34BB1010"/>
    <w:rsid w:val="3552D848"/>
    <w:rsid w:val="38C6BE8F"/>
    <w:rsid w:val="3A878B8C"/>
    <w:rsid w:val="3AB4593F"/>
    <w:rsid w:val="3B163182"/>
    <w:rsid w:val="3B88A833"/>
    <w:rsid w:val="3C65F263"/>
    <w:rsid w:val="3CA8FE8B"/>
    <w:rsid w:val="3CD1675D"/>
    <w:rsid w:val="3CD94827"/>
    <w:rsid w:val="41E95355"/>
    <w:rsid w:val="42D85840"/>
    <w:rsid w:val="434E87B1"/>
    <w:rsid w:val="44E80474"/>
    <w:rsid w:val="46C2DDAF"/>
    <w:rsid w:val="4832EA07"/>
    <w:rsid w:val="48F9B243"/>
    <w:rsid w:val="48FA9C18"/>
    <w:rsid w:val="4945C662"/>
    <w:rsid w:val="49F4CBAF"/>
    <w:rsid w:val="4FBAD551"/>
    <w:rsid w:val="50D7695A"/>
    <w:rsid w:val="50F10E8A"/>
    <w:rsid w:val="512B79D2"/>
    <w:rsid w:val="51679A3B"/>
    <w:rsid w:val="53E5EDA5"/>
    <w:rsid w:val="53E9EDA9"/>
    <w:rsid w:val="546DD98E"/>
    <w:rsid w:val="547DA686"/>
    <w:rsid w:val="5577634B"/>
    <w:rsid w:val="55EB999C"/>
    <w:rsid w:val="565193DB"/>
    <w:rsid w:val="5719A5A0"/>
    <w:rsid w:val="5819D49F"/>
    <w:rsid w:val="584EBDB6"/>
    <w:rsid w:val="587B13CF"/>
    <w:rsid w:val="5A5B7B31"/>
    <w:rsid w:val="5A9CDAC5"/>
    <w:rsid w:val="5DB7D5B1"/>
    <w:rsid w:val="5E01EA0D"/>
    <w:rsid w:val="5E59CE50"/>
    <w:rsid w:val="5F05058A"/>
    <w:rsid w:val="5FA4C83F"/>
    <w:rsid w:val="612756DC"/>
    <w:rsid w:val="61BCA121"/>
    <w:rsid w:val="62311B2A"/>
    <w:rsid w:val="658EC659"/>
    <w:rsid w:val="678D3B70"/>
    <w:rsid w:val="67BDC95A"/>
    <w:rsid w:val="6834BDEE"/>
    <w:rsid w:val="6A28386A"/>
    <w:rsid w:val="6E7A161F"/>
    <w:rsid w:val="70708D6E"/>
    <w:rsid w:val="7217E3B5"/>
    <w:rsid w:val="72A48A99"/>
    <w:rsid w:val="7359B104"/>
    <w:rsid w:val="7444C832"/>
    <w:rsid w:val="75C8A271"/>
    <w:rsid w:val="76045F98"/>
    <w:rsid w:val="76E7E3B9"/>
    <w:rsid w:val="7A129CEF"/>
    <w:rsid w:val="7B1558B5"/>
    <w:rsid w:val="7C8B4713"/>
    <w:rsid w:val="7C922D22"/>
    <w:rsid w:val="7CF07857"/>
    <w:rsid w:val="7D2AE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09379"/>
  <w15:chartTrackingRefBased/>
  <w15:docId w15:val="{9BF43D67-F354-4E0E-A867-A0725C793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 Body Text"/>
    <w:qFormat/>
    <w:rsid w:val="00CA4FDC"/>
    <w:rPr>
      <w:rFonts w:ascii="Arial" w:hAnsi="Arial"/>
      <w:sz w:val="24"/>
    </w:rPr>
  </w:style>
  <w:style w:type="paragraph" w:styleId="Heading1">
    <w:name w:val="heading 1"/>
    <w:aliases w:val="Primary Headings"/>
    <w:basedOn w:val="Normal"/>
    <w:link w:val="Heading1Char"/>
    <w:autoRedefine/>
    <w:uiPriority w:val="9"/>
    <w:qFormat/>
    <w:rsid w:val="00CA4FDC"/>
    <w:pPr>
      <w:numPr>
        <w:numId w:val="1"/>
      </w:numPr>
      <w:spacing w:before="100" w:beforeAutospacing="1" w:after="100" w:afterAutospacing="1" w:line="240" w:lineRule="auto"/>
      <w:outlineLvl w:val="0"/>
    </w:pPr>
    <w:rPr>
      <w:rFonts w:eastAsia="Times New Roman" w:cs="Times New Roman"/>
      <w:b/>
      <w:bCs/>
      <w:kern w:val="36"/>
      <w:sz w:val="28"/>
      <w:szCs w:val="48"/>
      <w14:ligatures w14:val="none"/>
    </w:rPr>
  </w:style>
  <w:style w:type="paragraph" w:styleId="Heading2">
    <w:name w:val="heading 2"/>
    <w:aliases w:val="Sub-Headings"/>
    <w:basedOn w:val="ListParagraph"/>
    <w:next w:val="Normal"/>
    <w:link w:val="Heading2Char"/>
    <w:autoRedefine/>
    <w:uiPriority w:val="9"/>
    <w:unhideWhenUsed/>
    <w:qFormat/>
    <w:rsid w:val="00BB6A4A"/>
    <w:pPr>
      <w:numPr>
        <w:ilvl w:val="1"/>
        <w:numId w:val="1"/>
      </w:numPr>
      <w:outlineLvl w:val="1"/>
    </w:pPr>
    <w:rPr>
      <w:b/>
      <w:bCs/>
    </w:rPr>
  </w:style>
  <w:style w:type="paragraph" w:styleId="Heading3">
    <w:name w:val="heading 3"/>
    <w:aliases w:val="Sub-Lists"/>
    <w:basedOn w:val="Heading2"/>
    <w:next w:val="Normal"/>
    <w:link w:val="Heading3Char"/>
    <w:uiPriority w:val="9"/>
    <w:unhideWhenUsed/>
    <w:qFormat/>
    <w:rsid w:val="00BC6D7F"/>
    <w:pPr>
      <w:numPr>
        <w:ilvl w:val="2"/>
      </w:numPr>
      <w:ind w:left="1440"/>
      <w:outlineLvl w:val="2"/>
    </w:pPr>
    <w:rPr>
      <w:b w:val="0"/>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rimary Headings Char"/>
    <w:basedOn w:val="DefaultParagraphFont"/>
    <w:link w:val="Heading1"/>
    <w:uiPriority w:val="9"/>
    <w:rsid w:val="00CA4FDC"/>
    <w:rPr>
      <w:rFonts w:ascii="Arial" w:eastAsia="Times New Roman" w:hAnsi="Arial" w:cs="Times New Roman"/>
      <w:b/>
      <w:bCs/>
      <w:kern w:val="36"/>
      <w:sz w:val="28"/>
      <w:szCs w:val="48"/>
      <w14:ligatures w14:val="none"/>
    </w:rPr>
  </w:style>
  <w:style w:type="character" w:customStyle="1" w:styleId="Heading2Char">
    <w:name w:val="Heading 2 Char"/>
    <w:aliases w:val="Sub-Headings Char"/>
    <w:basedOn w:val="DefaultParagraphFont"/>
    <w:link w:val="Heading2"/>
    <w:uiPriority w:val="9"/>
    <w:rsid w:val="00BB6A4A"/>
    <w:rPr>
      <w:rFonts w:ascii="Arial" w:hAnsi="Arial"/>
      <w:b/>
      <w:bCs/>
      <w:sz w:val="24"/>
    </w:rPr>
  </w:style>
  <w:style w:type="paragraph" w:styleId="Title">
    <w:name w:val="Title"/>
    <w:basedOn w:val="Normal"/>
    <w:next w:val="Normal"/>
    <w:link w:val="TitleChar"/>
    <w:autoRedefine/>
    <w:uiPriority w:val="10"/>
    <w:rsid w:val="00497879"/>
    <w:pPr>
      <w:spacing w:after="0" w:line="240" w:lineRule="auto"/>
      <w:contextualSpacing/>
    </w:pPr>
    <w:rPr>
      <w:rFonts w:ascii="Poppins Black" w:eastAsiaTheme="majorEastAsia" w:hAnsi="Poppins Black" w:cstheme="majorBidi"/>
      <w:spacing w:val="-10"/>
      <w:kern w:val="28"/>
      <w:sz w:val="56"/>
      <w:szCs w:val="56"/>
    </w:rPr>
  </w:style>
  <w:style w:type="character" w:customStyle="1" w:styleId="TitleChar">
    <w:name w:val="Title Char"/>
    <w:basedOn w:val="DefaultParagraphFont"/>
    <w:link w:val="Title"/>
    <w:uiPriority w:val="10"/>
    <w:rsid w:val="00497879"/>
    <w:rPr>
      <w:rFonts w:ascii="Poppins Black" w:eastAsiaTheme="majorEastAsia" w:hAnsi="Poppins Black" w:cstheme="majorBidi"/>
      <w:spacing w:val="-10"/>
      <w:kern w:val="28"/>
      <w:sz w:val="56"/>
      <w:szCs w:val="56"/>
    </w:rPr>
  </w:style>
  <w:style w:type="paragraph" w:styleId="Subtitle">
    <w:name w:val="Subtitle"/>
    <w:basedOn w:val="Normal"/>
    <w:next w:val="Normal"/>
    <w:link w:val="SubtitleChar"/>
    <w:autoRedefine/>
    <w:uiPriority w:val="11"/>
    <w:rsid w:val="00497879"/>
    <w:pPr>
      <w:numPr>
        <w:ilvl w:val="1"/>
      </w:numPr>
    </w:pPr>
    <w:rPr>
      <w:rFonts w:eastAsiaTheme="minorEastAsia"/>
      <w:color w:val="404040" w:themeColor="text1" w:themeTint="BF"/>
      <w:spacing w:val="15"/>
    </w:rPr>
  </w:style>
  <w:style w:type="character" w:customStyle="1" w:styleId="SubtitleChar">
    <w:name w:val="Subtitle Char"/>
    <w:basedOn w:val="DefaultParagraphFont"/>
    <w:link w:val="Subtitle"/>
    <w:uiPriority w:val="11"/>
    <w:rsid w:val="00497879"/>
    <w:rPr>
      <w:rFonts w:ascii="Arial" w:eastAsiaTheme="minorEastAsia" w:hAnsi="Arial"/>
      <w:color w:val="404040" w:themeColor="text1" w:themeTint="BF"/>
      <w:spacing w:val="15"/>
    </w:rPr>
  </w:style>
  <w:style w:type="paragraph" w:styleId="Header">
    <w:name w:val="header"/>
    <w:basedOn w:val="Normal"/>
    <w:link w:val="HeaderChar"/>
    <w:uiPriority w:val="99"/>
    <w:unhideWhenUsed/>
    <w:rsid w:val="00CA4F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FDC"/>
    <w:rPr>
      <w:rFonts w:ascii="Arial" w:hAnsi="Arial"/>
    </w:rPr>
  </w:style>
  <w:style w:type="paragraph" w:styleId="Footer">
    <w:name w:val="footer"/>
    <w:basedOn w:val="Normal"/>
    <w:link w:val="FooterChar"/>
    <w:uiPriority w:val="99"/>
    <w:unhideWhenUsed/>
    <w:rsid w:val="00CA4F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FDC"/>
    <w:rPr>
      <w:rFonts w:ascii="Arial" w:hAnsi="Arial"/>
    </w:rPr>
  </w:style>
  <w:style w:type="table" w:styleId="TableGrid">
    <w:name w:val="Table Grid"/>
    <w:basedOn w:val="TableNormal"/>
    <w:uiPriority w:val="39"/>
    <w:rsid w:val="00CA4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4DCA"/>
    <w:pPr>
      <w:ind w:left="720"/>
      <w:contextualSpacing/>
    </w:pPr>
  </w:style>
  <w:style w:type="character" w:customStyle="1" w:styleId="Heading3Char">
    <w:name w:val="Heading 3 Char"/>
    <w:aliases w:val="Sub-Lists Char"/>
    <w:basedOn w:val="DefaultParagraphFont"/>
    <w:link w:val="Heading3"/>
    <w:uiPriority w:val="9"/>
    <w:rsid w:val="00BC6D7F"/>
    <w:rPr>
      <w:rFonts w:ascii="Arial" w:hAnsi="Arial"/>
      <w:sz w:val="24"/>
    </w:rPr>
  </w:style>
  <w:style w:type="character" w:styleId="CommentReference">
    <w:name w:val="annotation reference"/>
    <w:basedOn w:val="DefaultParagraphFont"/>
    <w:uiPriority w:val="99"/>
    <w:semiHidden/>
    <w:unhideWhenUsed/>
    <w:rsid w:val="00266FB3"/>
    <w:rPr>
      <w:sz w:val="16"/>
      <w:szCs w:val="16"/>
    </w:rPr>
  </w:style>
  <w:style w:type="paragraph" w:styleId="CommentText">
    <w:name w:val="annotation text"/>
    <w:basedOn w:val="Normal"/>
    <w:link w:val="CommentTextChar"/>
    <w:uiPriority w:val="99"/>
    <w:unhideWhenUsed/>
    <w:rsid w:val="00266FB3"/>
    <w:pPr>
      <w:spacing w:after="200" w:line="240" w:lineRule="auto"/>
    </w:pPr>
    <w:rPr>
      <w:rFonts w:asciiTheme="minorHAnsi" w:hAnsiTheme="minorHAnsi"/>
      <w:sz w:val="20"/>
      <w:szCs w:val="20"/>
      <w:lang w:val="en-CA"/>
    </w:rPr>
  </w:style>
  <w:style w:type="character" w:customStyle="1" w:styleId="CommentTextChar">
    <w:name w:val="Comment Text Char"/>
    <w:basedOn w:val="DefaultParagraphFont"/>
    <w:link w:val="CommentText"/>
    <w:uiPriority w:val="99"/>
    <w:rsid w:val="00266FB3"/>
    <w:rPr>
      <w:sz w:val="20"/>
      <w:szCs w:val="20"/>
      <w:lang w:val="en-CA"/>
    </w:rPr>
  </w:style>
  <w:style w:type="paragraph" w:styleId="CommentSubject">
    <w:name w:val="annotation subject"/>
    <w:basedOn w:val="CommentText"/>
    <w:next w:val="CommentText"/>
    <w:link w:val="CommentSubjectChar"/>
    <w:uiPriority w:val="99"/>
    <w:semiHidden/>
    <w:unhideWhenUsed/>
    <w:rsid w:val="00D74982"/>
    <w:pPr>
      <w:spacing w:after="160"/>
    </w:pPr>
    <w:rPr>
      <w:rFonts w:ascii="Arial" w:hAnsi="Arial"/>
      <w:b/>
      <w:bCs/>
      <w:lang w:val="en-US"/>
    </w:rPr>
  </w:style>
  <w:style w:type="character" w:customStyle="1" w:styleId="CommentSubjectChar">
    <w:name w:val="Comment Subject Char"/>
    <w:basedOn w:val="CommentTextChar"/>
    <w:link w:val="CommentSubject"/>
    <w:uiPriority w:val="99"/>
    <w:semiHidden/>
    <w:rsid w:val="00D74982"/>
    <w:rPr>
      <w:rFonts w:ascii="Arial" w:hAnsi="Arial"/>
      <w:b/>
      <w:bCs/>
      <w:sz w:val="20"/>
      <w:szCs w:val="20"/>
      <w:lang w:val="en-CA"/>
    </w:rPr>
  </w:style>
  <w:style w:type="paragraph" w:styleId="Revision">
    <w:name w:val="Revision"/>
    <w:hidden/>
    <w:uiPriority w:val="99"/>
    <w:semiHidden/>
    <w:rsid w:val="00007622"/>
    <w:pPr>
      <w:spacing w:after="0" w:line="240" w:lineRule="auto"/>
    </w:pPr>
    <w:rPr>
      <w:rFonts w:ascii="Arial" w:hAnsi="Arial"/>
      <w:sz w:val="24"/>
    </w:rPr>
  </w:style>
  <w:style w:type="character" w:styleId="Hyperlink">
    <w:name w:val="Hyperlink"/>
    <w:basedOn w:val="DefaultParagraphFont"/>
    <w:uiPriority w:val="99"/>
    <w:unhideWhenUsed/>
    <w:rsid w:val="005257FC"/>
    <w:rPr>
      <w:color w:val="0563C1" w:themeColor="hyperlink"/>
      <w:u w:val="single"/>
    </w:rPr>
  </w:style>
  <w:style w:type="character" w:styleId="UnresolvedMention">
    <w:name w:val="Unresolved Mention"/>
    <w:basedOn w:val="DefaultParagraphFont"/>
    <w:uiPriority w:val="99"/>
    <w:semiHidden/>
    <w:unhideWhenUsed/>
    <w:rsid w:val="005257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120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jaxlibrary.ca/diversityandinclusion"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ercy\AppData\Local\Microsoft\Windows\INetCache\Content.Outlook\1YQTJC2O\Library%20Policy%20Template%20(December%202023)%20(0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9B999-4693-42C9-89BA-9AF0D7BC3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Library Policy Template (December 2023) (002)</Template>
  <TotalTime>0</TotalTime>
  <Pages>8</Pages>
  <Words>2125</Words>
  <Characters>12115</Characters>
  <Application>Microsoft Office Word</Application>
  <DocSecurity>4</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Town of Ajax</Company>
  <LinksUpToDate>false</LinksUpToDate>
  <CharactersWithSpaces>14212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Kiley Percy</dc:creator>
  <cp:keywords/>
  <dc:description/>
  <cp:lastModifiedBy>Susan Abu-Hammad</cp:lastModifiedBy>
  <cp:revision>2</cp:revision>
  <dcterms:created xsi:type="dcterms:W3CDTF">2026-07-28T15:11:00Z</dcterms:created>
  <dcterms:modified xsi:type="dcterms:W3CDTF">2026-07-28T15:11:00Z</dcterms:modified>
</cp:coreProperties>
</file>