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7E731" w14:textId="1CF2168E" w:rsidR="00AE3201" w:rsidRPr="00AE3201" w:rsidRDefault="00AE3201" w:rsidP="00AE3201">
      <w:pPr>
        <w:pStyle w:val="Title"/>
      </w:pPr>
      <w:r>
        <w:rPr>
          <w:noProof/>
        </w:rPr>
        <w:drawing>
          <wp:anchor distT="0" distB="0" distL="114300" distR="114300" simplePos="0" relativeHeight="251658240" behindDoc="0" locked="0" layoutInCell="1" allowOverlap="1" wp14:anchorId="0E580F2B" wp14:editId="6B81F474">
            <wp:simplePos x="0" y="0"/>
            <wp:positionH relativeFrom="margin">
              <wp:align>right</wp:align>
            </wp:positionH>
            <wp:positionV relativeFrom="paragraph">
              <wp:posOffset>-297180</wp:posOffset>
            </wp:positionV>
            <wp:extent cx="847725" cy="847725"/>
            <wp:effectExtent l="0" t="0" r="9525" b="9525"/>
            <wp:wrapNone/>
            <wp:docPr id="267536075" name="Picture 1" descr="Ajax Public Libra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36075" name="Picture 1" descr="Ajax Public Library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847725" cy="847725"/>
                    </a:xfrm>
                    <a:prstGeom prst="rect">
                      <a:avLst/>
                    </a:prstGeom>
                  </pic:spPr>
                </pic:pic>
              </a:graphicData>
            </a:graphic>
            <wp14:sizeRelH relativeFrom="margin">
              <wp14:pctWidth>0</wp14:pctWidth>
            </wp14:sizeRelH>
            <wp14:sizeRelV relativeFrom="margin">
              <wp14:pctHeight>0</wp14:pctHeight>
            </wp14:sizeRelV>
          </wp:anchor>
        </w:drawing>
      </w:r>
      <w:r w:rsidRPr="00AE3201">
        <w:t>Ajax Public Library</w:t>
      </w:r>
    </w:p>
    <w:p w14:paraId="06A294F8" w14:textId="2817FBD1" w:rsidR="00AE3201" w:rsidRDefault="00E53D78" w:rsidP="00AE3201">
      <w:pPr>
        <w:pStyle w:val="Title"/>
      </w:pPr>
      <w:r>
        <w:t>Community Information Display Policy</w:t>
      </w:r>
    </w:p>
    <w:p w14:paraId="0E67C217" w14:textId="77777777" w:rsidR="00AE3201" w:rsidRPr="00AE3201" w:rsidRDefault="00AE3201" w:rsidP="00AE3201"/>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2610"/>
        <w:gridCol w:w="1530"/>
        <w:gridCol w:w="3690"/>
      </w:tblGrid>
      <w:tr w:rsidR="00AE3201" w14:paraId="01876992" w14:textId="77777777" w:rsidTr="00865648">
        <w:trPr>
          <w:jc w:val="center"/>
        </w:trPr>
        <w:tc>
          <w:tcPr>
            <w:tcW w:w="1435" w:type="dxa"/>
            <w:shd w:val="clear" w:color="auto" w:fill="auto"/>
          </w:tcPr>
          <w:p w14:paraId="410E3B43" w14:textId="77777777" w:rsidR="00AE3201" w:rsidRPr="00CA4FDC" w:rsidRDefault="00AE3201" w:rsidP="00865648">
            <w:pPr>
              <w:pStyle w:val="Header"/>
              <w:tabs>
                <w:tab w:val="clear" w:pos="4680"/>
                <w:tab w:val="clear" w:pos="9360"/>
                <w:tab w:val="left" w:pos="2520"/>
              </w:tabs>
              <w:rPr>
                <w:b/>
                <w:bCs/>
              </w:rPr>
            </w:pPr>
            <w:r w:rsidRPr="00CA4FDC">
              <w:rPr>
                <w:b/>
                <w:bCs/>
              </w:rPr>
              <w:t>DMS:</w:t>
            </w:r>
          </w:p>
        </w:tc>
        <w:tc>
          <w:tcPr>
            <w:tcW w:w="2610" w:type="dxa"/>
            <w:shd w:val="clear" w:color="auto" w:fill="auto"/>
          </w:tcPr>
          <w:p w14:paraId="5A0440AC" w14:textId="12AE1A3D" w:rsidR="00AE3201" w:rsidRDefault="00AE3201" w:rsidP="00865648">
            <w:pPr>
              <w:pStyle w:val="Header"/>
              <w:tabs>
                <w:tab w:val="clear" w:pos="4680"/>
                <w:tab w:val="clear" w:pos="9360"/>
                <w:tab w:val="left" w:pos="2520"/>
              </w:tabs>
            </w:pPr>
            <w:r>
              <w:t>LIB-AP-0</w:t>
            </w:r>
            <w:r w:rsidR="00E53D78">
              <w:t>79</w:t>
            </w:r>
          </w:p>
        </w:tc>
        <w:tc>
          <w:tcPr>
            <w:tcW w:w="1530" w:type="dxa"/>
            <w:shd w:val="clear" w:color="auto" w:fill="auto"/>
          </w:tcPr>
          <w:p w14:paraId="7031DD53" w14:textId="77777777" w:rsidR="00AE3201" w:rsidRPr="00CA4FDC" w:rsidRDefault="00AE3201" w:rsidP="00865648">
            <w:pPr>
              <w:pStyle w:val="Header"/>
              <w:tabs>
                <w:tab w:val="clear" w:pos="4680"/>
                <w:tab w:val="clear" w:pos="9360"/>
                <w:tab w:val="left" w:pos="2520"/>
              </w:tabs>
              <w:rPr>
                <w:b/>
                <w:bCs/>
              </w:rPr>
            </w:pPr>
            <w:r w:rsidRPr="00CA4FDC">
              <w:rPr>
                <w:b/>
                <w:bCs/>
              </w:rPr>
              <w:t>Pages:</w:t>
            </w:r>
          </w:p>
        </w:tc>
        <w:tc>
          <w:tcPr>
            <w:tcW w:w="3690" w:type="dxa"/>
            <w:shd w:val="clear" w:color="auto" w:fill="auto"/>
          </w:tcPr>
          <w:p w14:paraId="4404A6FF" w14:textId="442995C7" w:rsidR="00AE3201" w:rsidRDefault="00076BDE" w:rsidP="00865648">
            <w:pPr>
              <w:pStyle w:val="Header"/>
              <w:tabs>
                <w:tab w:val="clear" w:pos="4680"/>
                <w:tab w:val="clear" w:pos="9360"/>
                <w:tab w:val="left" w:pos="2520"/>
              </w:tabs>
            </w:pPr>
            <w:r>
              <w:t>3</w:t>
            </w:r>
          </w:p>
        </w:tc>
      </w:tr>
      <w:tr w:rsidR="00AE3201" w14:paraId="252FFB60" w14:textId="77777777" w:rsidTr="00865648">
        <w:trPr>
          <w:jc w:val="center"/>
        </w:trPr>
        <w:tc>
          <w:tcPr>
            <w:tcW w:w="1435" w:type="dxa"/>
            <w:shd w:val="clear" w:color="auto" w:fill="auto"/>
          </w:tcPr>
          <w:p w14:paraId="42E9ACDA" w14:textId="77777777" w:rsidR="00AE3201" w:rsidRPr="00CA4FDC" w:rsidRDefault="00AE3201" w:rsidP="00865648">
            <w:pPr>
              <w:pStyle w:val="Header"/>
              <w:tabs>
                <w:tab w:val="clear" w:pos="4680"/>
                <w:tab w:val="clear" w:pos="9360"/>
                <w:tab w:val="left" w:pos="2520"/>
              </w:tabs>
              <w:rPr>
                <w:b/>
                <w:bCs/>
              </w:rPr>
            </w:pPr>
            <w:r w:rsidRPr="00CA4FDC">
              <w:rPr>
                <w:b/>
                <w:bCs/>
              </w:rPr>
              <w:t>Revision:</w:t>
            </w:r>
          </w:p>
        </w:tc>
        <w:tc>
          <w:tcPr>
            <w:tcW w:w="2610" w:type="dxa"/>
            <w:shd w:val="clear" w:color="auto" w:fill="auto"/>
          </w:tcPr>
          <w:p w14:paraId="1999047C" w14:textId="756225DB" w:rsidR="00AE3201" w:rsidRDefault="00E53D78" w:rsidP="00865648">
            <w:pPr>
              <w:pStyle w:val="Header"/>
              <w:tabs>
                <w:tab w:val="clear" w:pos="4680"/>
                <w:tab w:val="clear" w:pos="9360"/>
                <w:tab w:val="left" w:pos="2520"/>
              </w:tabs>
            </w:pPr>
            <w:r>
              <w:t>7</w:t>
            </w:r>
          </w:p>
        </w:tc>
        <w:tc>
          <w:tcPr>
            <w:tcW w:w="1530" w:type="dxa"/>
            <w:shd w:val="clear" w:color="auto" w:fill="auto"/>
          </w:tcPr>
          <w:p w14:paraId="1E4DCD75" w14:textId="77777777" w:rsidR="00AE3201" w:rsidRPr="00CA4FDC" w:rsidRDefault="00AE3201" w:rsidP="00865648">
            <w:pPr>
              <w:pStyle w:val="Header"/>
              <w:tabs>
                <w:tab w:val="clear" w:pos="4680"/>
                <w:tab w:val="clear" w:pos="9360"/>
                <w:tab w:val="left" w:pos="2520"/>
              </w:tabs>
              <w:rPr>
                <w:b/>
                <w:bCs/>
              </w:rPr>
            </w:pPr>
            <w:r w:rsidRPr="00CA4FDC">
              <w:rPr>
                <w:b/>
                <w:bCs/>
              </w:rPr>
              <w:t>Revised:</w:t>
            </w:r>
          </w:p>
        </w:tc>
        <w:tc>
          <w:tcPr>
            <w:tcW w:w="3690" w:type="dxa"/>
            <w:shd w:val="clear" w:color="auto" w:fill="auto"/>
          </w:tcPr>
          <w:p w14:paraId="29CFD520" w14:textId="1B1D0155" w:rsidR="00AE3201" w:rsidRDefault="00E53D78" w:rsidP="00865648">
            <w:pPr>
              <w:pStyle w:val="Header"/>
              <w:tabs>
                <w:tab w:val="clear" w:pos="4680"/>
                <w:tab w:val="clear" w:pos="9360"/>
                <w:tab w:val="left" w:pos="2520"/>
              </w:tabs>
            </w:pPr>
            <w:r>
              <w:t>2</w:t>
            </w:r>
            <w:r w:rsidR="00C11542">
              <w:t>4</w:t>
            </w:r>
            <w:r>
              <w:t>-Ju</w:t>
            </w:r>
            <w:r w:rsidR="00C11542">
              <w:t>ly</w:t>
            </w:r>
            <w:r>
              <w:t>-2025</w:t>
            </w:r>
          </w:p>
        </w:tc>
      </w:tr>
      <w:tr w:rsidR="00AE3201" w14:paraId="5054A705" w14:textId="77777777" w:rsidTr="00865648">
        <w:trPr>
          <w:jc w:val="center"/>
        </w:trPr>
        <w:tc>
          <w:tcPr>
            <w:tcW w:w="1435" w:type="dxa"/>
            <w:shd w:val="clear" w:color="auto" w:fill="auto"/>
          </w:tcPr>
          <w:p w14:paraId="3CCB680B" w14:textId="77777777" w:rsidR="00AE3201" w:rsidRPr="00CA4FDC" w:rsidRDefault="00AE3201" w:rsidP="00865648">
            <w:pPr>
              <w:pStyle w:val="Header"/>
              <w:tabs>
                <w:tab w:val="clear" w:pos="4680"/>
                <w:tab w:val="clear" w:pos="9360"/>
                <w:tab w:val="left" w:pos="2520"/>
              </w:tabs>
              <w:rPr>
                <w:b/>
                <w:bCs/>
              </w:rPr>
            </w:pPr>
            <w:r w:rsidRPr="00CA4FDC">
              <w:rPr>
                <w:b/>
                <w:bCs/>
              </w:rPr>
              <w:t>Use:</w:t>
            </w:r>
          </w:p>
        </w:tc>
        <w:tc>
          <w:tcPr>
            <w:tcW w:w="2610" w:type="dxa"/>
            <w:shd w:val="clear" w:color="auto" w:fill="auto"/>
          </w:tcPr>
          <w:p w14:paraId="6263437D" w14:textId="309B89AE" w:rsidR="00AE3201" w:rsidRDefault="00E53D78" w:rsidP="00865648">
            <w:pPr>
              <w:pStyle w:val="Header"/>
              <w:tabs>
                <w:tab w:val="clear" w:pos="4680"/>
                <w:tab w:val="clear" w:pos="9360"/>
                <w:tab w:val="left" w:pos="2520"/>
              </w:tabs>
            </w:pPr>
            <w:r>
              <w:t>Public</w:t>
            </w:r>
          </w:p>
        </w:tc>
        <w:tc>
          <w:tcPr>
            <w:tcW w:w="1530" w:type="dxa"/>
            <w:shd w:val="clear" w:color="auto" w:fill="auto"/>
          </w:tcPr>
          <w:p w14:paraId="1520F5EB" w14:textId="77777777" w:rsidR="00AE3201" w:rsidRPr="00CA4FDC" w:rsidRDefault="00AE3201" w:rsidP="00865648">
            <w:pPr>
              <w:pStyle w:val="Header"/>
              <w:tabs>
                <w:tab w:val="clear" w:pos="4680"/>
                <w:tab w:val="clear" w:pos="9360"/>
                <w:tab w:val="left" w:pos="2520"/>
              </w:tabs>
              <w:rPr>
                <w:b/>
                <w:bCs/>
              </w:rPr>
            </w:pPr>
            <w:r w:rsidRPr="00CA4FDC">
              <w:rPr>
                <w:b/>
                <w:bCs/>
              </w:rPr>
              <w:t>Approval:</w:t>
            </w:r>
          </w:p>
        </w:tc>
        <w:tc>
          <w:tcPr>
            <w:tcW w:w="3690" w:type="dxa"/>
            <w:shd w:val="clear" w:color="auto" w:fill="auto"/>
          </w:tcPr>
          <w:p w14:paraId="2C86F43E" w14:textId="1AE9C3E2" w:rsidR="00AE3201" w:rsidRDefault="00E53D78" w:rsidP="00865648">
            <w:pPr>
              <w:pStyle w:val="Header"/>
              <w:tabs>
                <w:tab w:val="clear" w:pos="4680"/>
                <w:tab w:val="clear" w:pos="9360"/>
                <w:tab w:val="left" w:pos="2520"/>
              </w:tabs>
            </w:pPr>
            <w:r>
              <w:t>Manager</w:t>
            </w:r>
          </w:p>
        </w:tc>
      </w:tr>
    </w:tbl>
    <w:p w14:paraId="58B4016B" w14:textId="77777777" w:rsidR="00AE3201" w:rsidRDefault="00AE3201" w:rsidP="00CA4FDC"/>
    <w:p w14:paraId="7EF75121" w14:textId="3DCF4857" w:rsidR="00CA4FDC" w:rsidRDefault="00DC7260" w:rsidP="00CA4FDC">
      <w:pPr>
        <w:pStyle w:val="Heading1"/>
      </w:pPr>
      <w:r>
        <w:t>Purpose</w:t>
      </w:r>
    </w:p>
    <w:p w14:paraId="70F059DE" w14:textId="227680B0" w:rsidR="00CA4FDC" w:rsidRDefault="00E53D78" w:rsidP="00CA4FDC">
      <w:r>
        <w:t xml:space="preserve">In support of organizations within our community, Ajax Public Library provides limited display space for informational bulletins, posters, and brochures covering primarily local and regional information and events. </w:t>
      </w:r>
    </w:p>
    <w:p w14:paraId="557C43B3" w14:textId="3290652D" w:rsidR="00E53D78" w:rsidRDefault="00E53D78" w:rsidP="00CA4FDC">
      <w:r>
        <w:t>This policy establishes the conditions and conte</w:t>
      </w:r>
      <w:r w:rsidR="00076BDE">
        <w:t>x</w:t>
      </w:r>
      <w:r>
        <w:t xml:space="preserve">t within which Ajax Public Library supports the distribution and posting of community information from individuals, community groups, agencies, institutions, and government. </w:t>
      </w:r>
    </w:p>
    <w:p w14:paraId="0509D338" w14:textId="77777777" w:rsidR="00CA4FDC" w:rsidRDefault="00F34DCA" w:rsidP="00CA4FDC">
      <w:pPr>
        <w:pStyle w:val="Heading1"/>
      </w:pPr>
      <w:r>
        <w:t>Definitions</w:t>
      </w:r>
    </w:p>
    <w:p w14:paraId="64F8B06E" w14:textId="39F5D16D" w:rsidR="00F34DCA" w:rsidRDefault="00E53D78" w:rsidP="00062F0C">
      <w:pPr>
        <w:pStyle w:val="Heading2"/>
      </w:pPr>
      <w:r>
        <w:t xml:space="preserve">Community Information Display: a board where the Library permits the posting of information from individuals or organizations. These spaces are in the Main and McLean branches. </w:t>
      </w:r>
    </w:p>
    <w:p w14:paraId="3F0F7866" w14:textId="0349C832" w:rsidR="00443EE7" w:rsidRDefault="00443EE7" w:rsidP="00062F0C">
      <w:pPr>
        <w:pStyle w:val="Heading2"/>
      </w:pPr>
      <w:r>
        <w:t xml:space="preserve">Materials: items submitted for inclusion on community information displays, such as posters or brochures. </w:t>
      </w:r>
    </w:p>
    <w:p w14:paraId="4585F591" w14:textId="01200DF4" w:rsidR="00062F0C" w:rsidRPr="00062F0C" w:rsidRDefault="00062F0C" w:rsidP="00062F0C">
      <w:pPr>
        <w:pStyle w:val="Heading2"/>
      </w:pPr>
      <w:r>
        <w:t>Originator: the individual or organization that submitted materials to be posted.</w:t>
      </w:r>
    </w:p>
    <w:p w14:paraId="339568CB" w14:textId="77777777" w:rsidR="00F34DCA" w:rsidRDefault="00F34DCA" w:rsidP="00F34DCA">
      <w:pPr>
        <w:pStyle w:val="Heading1"/>
      </w:pPr>
      <w:r>
        <w:t>Scope</w:t>
      </w:r>
    </w:p>
    <w:p w14:paraId="05E1FEC1" w14:textId="43E9EC36" w:rsidR="00F34DCA" w:rsidRDefault="00EA15AE" w:rsidP="00F34DCA">
      <w:r>
        <w:t xml:space="preserve">This policy applies to all community information </w:t>
      </w:r>
      <w:r w:rsidR="00062F0C">
        <w:t xml:space="preserve">materials </w:t>
      </w:r>
      <w:r>
        <w:t xml:space="preserve">posted in the Library, and specifically the community information display spaces in the Main and McLean branches. </w:t>
      </w:r>
    </w:p>
    <w:p w14:paraId="49F6DEC5" w14:textId="77777777" w:rsidR="00F34DCA" w:rsidRDefault="00F34DCA" w:rsidP="00F34DCA">
      <w:pPr>
        <w:pStyle w:val="Heading1"/>
      </w:pPr>
      <w:r>
        <w:t>Procedures</w:t>
      </w:r>
    </w:p>
    <w:p w14:paraId="1ECD0F4C" w14:textId="5AF1BDB6" w:rsidR="00F34DCA" w:rsidRDefault="00443EE7" w:rsidP="00062F0C">
      <w:pPr>
        <w:pStyle w:val="Heading2"/>
      </w:pPr>
      <w:r>
        <w:t xml:space="preserve">Inclusion of materials on bulletin boards and pamphlet display areas does not mean that the contents are condoned, endorsed, or recommended by Ajax Public Library. </w:t>
      </w:r>
    </w:p>
    <w:p w14:paraId="5383D058" w14:textId="6C3372B2" w:rsidR="00443EE7" w:rsidRDefault="00443EE7" w:rsidP="00062F0C">
      <w:pPr>
        <w:pStyle w:val="Heading2"/>
      </w:pPr>
      <w:r>
        <w:t xml:space="preserve">All material becomes the property of Ajax Public Library. The Library reserves the right to dispose of materials as it sees fit. </w:t>
      </w:r>
    </w:p>
    <w:p w14:paraId="58BC9F42" w14:textId="2CEA8394" w:rsidR="00443EE7" w:rsidRDefault="00443EE7" w:rsidP="00062F0C">
      <w:pPr>
        <w:pStyle w:val="Heading2"/>
      </w:pPr>
      <w:r>
        <w:t xml:space="preserve">The Library is not responsible for notifying customers if their submitted materials are not posted. Similarly, the Library is not responsible for returning material submitted for posting to its originators. </w:t>
      </w:r>
    </w:p>
    <w:p w14:paraId="4E3B0C6B" w14:textId="3A82C430" w:rsidR="00443EE7" w:rsidRDefault="00443EE7" w:rsidP="00062F0C">
      <w:pPr>
        <w:pStyle w:val="Heading2"/>
      </w:pPr>
      <w:r>
        <w:lastRenderedPageBreak/>
        <w:t xml:space="preserve">Since it is not possible to ensure that all viewpoints on any </w:t>
      </w:r>
      <w:proofErr w:type="gramStart"/>
      <w:r>
        <w:t>particular issue</w:t>
      </w:r>
      <w:proofErr w:type="gramEnd"/>
      <w:r>
        <w:t xml:space="preserve"> are represented, these may be covered in the context of the Library’s other resources and not in display areas.</w:t>
      </w:r>
    </w:p>
    <w:p w14:paraId="1EBE025E" w14:textId="76631B7D" w:rsidR="00443EE7" w:rsidRDefault="00443EE7" w:rsidP="00062F0C">
      <w:pPr>
        <w:pStyle w:val="Heading2"/>
      </w:pPr>
      <w:r>
        <w:t xml:space="preserve">The number of materials displayed for any group or organization will be limited at the discretion of the Library. Publications featured may pertain to the visual and performing arts, education, community events, leisure and recreational pursuits, and information about services supported by government, community, or volunteer organizations. </w:t>
      </w:r>
    </w:p>
    <w:p w14:paraId="6D8BAD9B" w14:textId="12131843" w:rsidR="00443EE7" w:rsidRDefault="00754284" w:rsidP="00062F0C">
      <w:pPr>
        <w:pStyle w:val="Heading2"/>
      </w:pPr>
      <w:r>
        <w:t xml:space="preserve">Material deposited or posted without Library permission will be removed from display. </w:t>
      </w:r>
    </w:p>
    <w:p w14:paraId="044C8370" w14:textId="7E9F1BA8" w:rsidR="00754284" w:rsidRDefault="00754284" w:rsidP="00062F0C">
      <w:pPr>
        <w:pStyle w:val="Heading2"/>
      </w:pPr>
      <w:r>
        <w:t xml:space="preserve">The length of time that materials are displayed is subject to demand and space availability. </w:t>
      </w:r>
    </w:p>
    <w:p w14:paraId="2B85A410" w14:textId="5E30B54E" w:rsidR="00754284" w:rsidRDefault="00754284" w:rsidP="00062F0C">
      <w:pPr>
        <w:pStyle w:val="Heading2"/>
      </w:pPr>
      <w:r>
        <w:t xml:space="preserve">All materials must contain contact information for the group or organization. </w:t>
      </w:r>
    </w:p>
    <w:p w14:paraId="4EB819AC" w14:textId="38F42B85" w:rsidR="00FA7626" w:rsidRDefault="00754284" w:rsidP="00062F0C">
      <w:pPr>
        <w:pStyle w:val="Heading2"/>
      </w:pPr>
      <w:r>
        <w:t>All materials must be in a suitable format for display. The Library reserves the right to refuse materials that are unsuitable including, but not limited to, oversized materials or materials with tear away segments. Posters can be no larger than tabloid-size (11” x 17”) and are preferred to be letter-sized (8.5” x 11”)</w:t>
      </w:r>
      <w:r w:rsidR="00FA7626">
        <w:t>.</w:t>
      </w:r>
    </w:p>
    <w:p w14:paraId="60E18094" w14:textId="66AC8596" w:rsidR="00FA7626" w:rsidRDefault="00FA7626" w:rsidP="00062F0C">
      <w:pPr>
        <w:pStyle w:val="Heading2"/>
      </w:pPr>
      <w:r>
        <w:t xml:space="preserve">Priority is given to material in the following order of origin: </w:t>
      </w:r>
    </w:p>
    <w:p w14:paraId="6E3A2676" w14:textId="36BC29B4" w:rsidR="00FA7626" w:rsidRPr="00062F0C" w:rsidRDefault="00FA7626" w:rsidP="00062F0C">
      <w:pPr>
        <w:pStyle w:val="Heading3"/>
        <w:rPr>
          <w:b w:val="0"/>
          <w:bCs w:val="0"/>
        </w:rPr>
      </w:pPr>
      <w:r w:rsidRPr="00062F0C">
        <w:rPr>
          <w:b w:val="0"/>
          <w:bCs w:val="0"/>
        </w:rPr>
        <w:t>Library</w:t>
      </w:r>
    </w:p>
    <w:p w14:paraId="5DC956A1" w14:textId="5CD67204" w:rsidR="00FA7626" w:rsidRPr="00062F0C" w:rsidRDefault="00FA7626" w:rsidP="00062F0C">
      <w:pPr>
        <w:pStyle w:val="Heading3"/>
        <w:rPr>
          <w:b w:val="0"/>
          <w:bCs w:val="0"/>
        </w:rPr>
      </w:pPr>
      <w:r w:rsidRPr="00062F0C">
        <w:rPr>
          <w:b w:val="0"/>
          <w:bCs w:val="0"/>
        </w:rPr>
        <w:t>Town of Ajax</w:t>
      </w:r>
    </w:p>
    <w:p w14:paraId="36C687AE" w14:textId="5F417411" w:rsidR="00FA7626" w:rsidRPr="00062F0C" w:rsidRDefault="00FA7626" w:rsidP="00062F0C">
      <w:pPr>
        <w:pStyle w:val="Heading3"/>
        <w:rPr>
          <w:b w:val="0"/>
          <w:bCs w:val="0"/>
        </w:rPr>
      </w:pPr>
      <w:r w:rsidRPr="00062F0C">
        <w:rPr>
          <w:b w:val="0"/>
          <w:bCs w:val="0"/>
        </w:rPr>
        <w:t>Other government agencies</w:t>
      </w:r>
    </w:p>
    <w:p w14:paraId="6255C72D" w14:textId="4BF9B1BD" w:rsidR="00FA7626" w:rsidRPr="00062F0C" w:rsidRDefault="00FA7626" w:rsidP="00062F0C">
      <w:pPr>
        <w:pStyle w:val="Heading3"/>
        <w:rPr>
          <w:b w:val="0"/>
          <w:bCs w:val="0"/>
        </w:rPr>
      </w:pPr>
      <w:r w:rsidRPr="00062F0C">
        <w:rPr>
          <w:b w:val="0"/>
          <w:bCs w:val="0"/>
        </w:rPr>
        <w:t>Local not-for-profit organizations</w:t>
      </w:r>
    </w:p>
    <w:p w14:paraId="2161CBAD" w14:textId="69545D97" w:rsidR="00FA7626" w:rsidRPr="00062F0C" w:rsidRDefault="00FA7626" w:rsidP="00565699">
      <w:pPr>
        <w:pStyle w:val="Heading3"/>
        <w:ind w:left="2160" w:hanging="1440"/>
        <w:rPr>
          <w:b w:val="0"/>
          <w:bCs w:val="0"/>
        </w:rPr>
      </w:pPr>
      <w:r w:rsidRPr="00062F0C">
        <w:rPr>
          <w:b w:val="0"/>
          <w:bCs w:val="0"/>
        </w:rPr>
        <w:t>Cultural organizations or significant cultural events held outside Durham Region</w:t>
      </w:r>
    </w:p>
    <w:p w14:paraId="677283DF" w14:textId="4A9761D7" w:rsidR="00FA7626" w:rsidRDefault="00FA7626" w:rsidP="00062F0C">
      <w:pPr>
        <w:pStyle w:val="Heading2"/>
      </w:pPr>
      <w:r>
        <w:t>The Library reserves the right to reject material that</w:t>
      </w:r>
      <w:r w:rsidR="008518E9">
        <w:t>, in the Library’s sole opinion, may adversely affect public confidence in the Library.</w:t>
      </w:r>
    </w:p>
    <w:p w14:paraId="5C9456D6" w14:textId="65BC8163" w:rsidR="008518E9" w:rsidRPr="008518E9" w:rsidRDefault="008518E9" w:rsidP="00062F0C">
      <w:pPr>
        <w:pStyle w:val="Heading2"/>
      </w:pPr>
      <w:r>
        <w:t xml:space="preserve">Decisions to refuse display or distribution of materials may be appealed. An appeal must be made in writing to the Chief Librarian and Executive Officer. </w:t>
      </w:r>
    </w:p>
    <w:p w14:paraId="3BD0A762" w14:textId="77777777" w:rsidR="00F34DCA" w:rsidRDefault="00F34DCA" w:rsidP="00F34DCA">
      <w:pPr>
        <w:pStyle w:val="Heading1"/>
      </w:pPr>
      <w:r>
        <w:t>Roles and Responsibilities</w:t>
      </w:r>
    </w:p>
    <w:p w14:paraId="4EB22D19" w14:textId="5EF722E8" w:rsidR="00F34DCA" w:rsidRDefault="00E53D78" w:rsidP="00062F0C">
      <w:pPr>
        <w:pStyle w:val="Heading2"/>
      </w:pPr>
      <w:r w:rsidRPr="00E53D78">
        <w:t xml:space="preserve">The Manager of Public Services or designate has </w:t>
      </w:r>
      <w:proofErr w:type="gramStart"/>
      <w:r w:rsidRPr="00E53D78">
        <w:t>oversight</w:t>
      </w:r>
      <w:proofErr w:type="gramEnd"/>
      <w:r w:rsidRPr="00E53D78">
        <w:t xml:space="preserve"> of this policy and its application. </w:t>
      </w:r>
    </w:p>
    <w:p w14:paraId="2AB1EF10" w14:textId="629118F9" w:rsidR="00E53D78" w:rsidRPr="00E53D78" w:rsidRDefault="00E53D78" w:rsidP="00062F0C">
      <w:pPr>
        <w:pStyle w:val="Heading2"/>
      </w:pPr>
      <w:r>
        <w:t xml:space="preserve">The Coordinator of Marketing and Communications is responsible for the application and implementation of the policy with frontline staff and inquiring parties. </w:t>
      </w:r>
    </w:p>
    <w:p w14:paraId="5A8CD5EF" w14:textId="77777777" w:rsidR="00F34DCA" w:rsidRDefault="00F34DCA" w:rsidP="00F34DCA">
      <w:pPr>
        <w:pStyle w:val="Heading1"/>
      </w:pPr>
      <w:r>
        <w:t>Accessibility</w:t>
      </w:r>
    </w:p>
    <w:p w14:paraId="67F823CA" w14:textId="3256A016" w:rsidR="00F03259" w:rsidRDefault="008518E9" w:rsidP="00F34DCA">
      <w:r>
        <w:t xml:space="preserve">The Library reserves the right to refuse to display materials that do not meet display or accessibility standards. If information on a display item is required in another format, the Library may assist with contacting the originator on behalf of the Library customer. </w:t>
      </w:r>
    </w:p>
    <w:p w14:paraId="40483B31" w14:textId="77777777" w:rsidR="00F03259" w:rsidRDefault="00F03259">
      <w:r>
        <w:br w:type="page"/>
      </w:r>
    </w:p>
    <w:p w14:paraId="623D2736" w14:textId="77777777" w:rsidR="00F34DCA" w:rsidRDefault="00F34DCA" w:rsidP="00F34DCA">
      <w:pPr>
        <w:pStyle w:val="Heading1"/>
      </w:pPr>
      <w:r>
        <w:lastRenderedPageBreak/>
        <w:t>Exemptions</w:t>
      </w:r>
    </w:p>
    <w:p w14:paraId="5F161F4D" w14:textId="03A66A0C" w:rsidR="00F34DCA" w:rsidRDefault="008518E9" w:rsidP="00F34DCA">
      <w:r>
        <w:t xml:space="preserve">Materials </w:t>
      </w:r>
      <w:r w:rsidR="00076BDE">
        <w:t>not accepted for posting or distribution include:</w:t>
      </w:r>
    </w:p>
    <w:p w14:paraId="66923C46" w14:textId="30397C49" w:rsidR="00076BDE" w:rsidRDefault="00076BDE" w:rsidP="00062F0C">
      <w:pPr>
        <w:pStyle w:val="Heading2"/>
      </w:pPr>
      <w:r>
        <w:t>Retail/wholesale advertisements</w:t>
      </w:r>
    </w:p>
    <w:p w14:paraId="4AF969A6" w14:textId="0752DC1C" w:rsidR="00076BDE" w:rsidRDefault="00076BDE" w:rsidP="00062F0C">
      <w:pPr>
        <w:pStyle w:val="Heading2"/>
      </w:pPr>
      <w:r>
        <w:t>Personal ads</w:t>
      </w:r>
    </w:p>
    <w:p w14:paraId="04E3C669" w14:textId="525ABBEA" w:rsidR="00076BDE" w:rsidRDefault="00076BDE" w:rsidP="00062F0C">
      <w:pPr>
        <w:pStyle w:val="Heading2"/>
      </w:pPr>
      <w:r>
        <w:t xml:space="preserve">Materials regarding solicitation, such as petitions, recruitment literature, or fundraising. </w:t>
      </w:r>
    </w:p>
    <w:p w14:paraId="7FCC7BA7" w14:textId="26138855" w:rsidR="00076BDE" w:rsidRDefault="00076BDE" w:rsidP="00062F0C">
      <w:pPr>
        <w:pStyle w:val="Heading2"/>
      </w:pPr>
      <w:r>
        <w:t xml:space="preserve">Materials with omission of essential information or unacceptable standards of legibility, neatness, spelling, as determined by Ajax Public Library. </w:t>
      </w:r>
    </w:p>
    <w:p w14:paraId="031D6814" w14:textId="32C2E3ED" w:rsidR="00076BDE" w:rsidRDefault="00076BDE" w:rsidP="00062F0C">
      <w:pPr>
        <w:pStyle w:val="Heading2"/>
      </w:pPr>
      <w:r>
        <w:t xml:space="preserve">Materials that contravene federal, provincial, or municipal legislation. </w:t>
      </w:r>
    </w:p>
    <w:p w14:paraId="4345ABB2" w14:textId="4BE13A8D" w:rsidR="00076BDE" w:rsidRDefault="00076BDE" w:rsidP="00062F0C">
      <w:pPr>
        <w:pStyle w:val="Heading2"/>
      </w:pPr>
      <w:r>
        <w:t xml:space="preserve">Materials that are religious or political in nature (including election campaign materials). </w:t>
      </w:r>
    </w:p>
    <w:p w14:paraId="25DB9342" w14:textId="7889F482" w:rsidR="00076BDE" w:rsidRDefault="00076BDE" w:rsidP="00062F0C">
      <w:pPr>
        <w:pStyle w:val="Heading2"/>
      </w:pPr>
      <w:r>
        <w:t xml:space="preserve">Materials that contravene any Library policy. </w:t>
      </w:r>
    </w:p>
    <w:p w14:paraId="0C21CE25" w14:textId="23229907" w:rsidR="00076BDE" w:rsidRPr="00076BDE" w:rsidRDefault="00076BDE" w:rsidP="00062F0C">
      <w:pPr>
        <w:pStyle w:val="Heading2"/>
      </w:pPr>
      <w:r>
        <w:t xml:space="preserve">Surveys or contests. </w:t>
      </w:r>
    </w:p>
    <w:p w14:paraId="6EBBC142" w14:textId="77777777" w:rsidR="00F34DCA" w:rsidRDefault="00F34DCA" w:rsidP="00F34DCA">
      <w:pPr>
        <w:pStyle w:val="Heading1"/>
      </w:pPr>
      <w:r>
        <w:t>Inquiries</w:t>
      </w:r>
    </w:p>
    <w:p w14:paraId="33F1FD95" w14:textId="0828E9C5" w:rsidR="00F34DCA" w:rsidRDefault="00443EE7" w:rsidP="00F34DCA">
      <w:r>
        <w:t xml:space="preserve">Inquiries on the application of this policy can be directed to the Coordinator of Marketing and Communications. </w:t>
      </w:r>
    </w:p>
    <w:p w14:paraId="5BB491A8" w14:textId="77777777" w:rsidR="00F34DCA" w:rsidRDefault="00F34DCA" w:rsidP="00F34DCA">
      <w:pPr>
        <w:pStyle w:val="Heading1"/>
      </w:pPr>
      <w:r>
        <w:t>Distribution</w:t>
      </w:r>
    </w:p>
    <w:p w14:paraId="1BFD2074" w14:textId="7352D9C5" w:rsidR="00F34DCA" w:rsidRDefault="00443EE7" w:rsidP="00F34DCA">
      <w:r>
        <w:t xml:space="preserve">This policy is available on the Library’s website. </w:t>
      </w:r>
    </w:p>
    <w:p w14:paraId="66628BE6" w14:textId="47F83254" w:rsidR="00443EE7" w:rsidRPr="00F34DCA" w:rsidRDefault="00443EE7" w:rsidP="00F34DCA">
      <w:r>
        <w:t>All Library staff should be notified of changes or updates to the policy.</w:t>
      </w:r>
    </w:p>
    <w:sectPr w:rsidR="00443EE7" w:rsidRPr="00F34DCA" w:rsidSect="00AE3201">
      <w:footerReference w:type="default" r:id="rId8"/>
      <w:headerReference w:type="first" r:id="rId9"/>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F82A6" w14:textId="77777777" w:rsidR="00CF2179" w:rsidRDefault="00CF2179" w:rsidP="00CA4FDC">
      <w:pPr>
        <w:spacing w:after="0" w:line="240" w:lineRule="auto"/>
      </w:pPr>
      <w:r>
        <w:separator/>
      </w:r>
    </w:p>
  </w:endnote>
  <w:endnote w:type="continuationSeparator" w:id="0">
    <w:p w14:paraId="3C0ED8A7" w14:textId="77777777" w:rsidR="00CF2179" w:rsidRDefault="00CF2179" w:rsidP="00CA4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C133C" w14:textId="0DED9334" w:rsidR="009A3E24" w:rsidRDefault="009A3E24">
    <w:pPr>
      <w:pStyle w:val="Footer"/>
      <w:jc w:val="right"/>
    </w:pPr>
    <w:r>
      <w:t>LIB-AP-0</w:t>
    </w:r>
    <w:r w:rsidR="00E53D78">
      <w:t>79</w:t>
    </w:r>
    <w:r>
      <w:tab/>
    </w:r>
    <w:r>
      <w:tab/>
    </w:r>
    <w:sdt>
      <w:sdtPr>
        <w:id w:val="-1445948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A7F6EDE" w14:textId="77777777" w:rsidR="00CA4FDC" w:rsidRDefault="00CA4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BCC07" w14:textId="77777777" w:rsidR="00CF2179" w:rsidRDefault="00CF2179" w:rsidP="00CA4FDC">
      <w:pPr>
        <w:spacing w:after="0" w:line="240" w:lineRule="auto"/>
      </w:pPr>
      <w:r>
        <w:separator/>
      </w:r>
    </w:p>
  </w:footnote>
  <w:footnote w:type="continuationSeparator" w:id="0">
    <w:p w14:paraId="489CC71D" w14:textId="77777777" w:rsidR="00CF2179" w:rsidRDefault="00CF2179" w:rsidP="00CA4F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7D163" w14:textId="77777777" w:rsidR="009A3E24" w:rsidRDefault="009A3E24" w:rsidP="009A3E24">
    <w:pPr>
      <w:pStyle w:val="Header"/>
      <w:tabs>
        <w:tab w:val="clear" w:pos="4680"/>
        <w:tab w:val="clear" w:pos="9360"/>
        <w:tab w:val="left" w:pos="2520"/>
      </w:tabs>
    </w:pPr>
    <w:r>
      <w:tab/>
    </w:r>
  </w:p>
  <w:p w14:paraId="393438C7" w14:textId="77777777" w:rsidR="009A3E24" w:rsidRDefault="009A3E24" w:rsidP="009A3E24">
    <w:pPr>
      <w:pStyle w:val="Header"/>
      <w:tabs>
        <w:tab w:val="clear" w:pos="4680"/>
        <w:tab w:val="clear" w:pos="9360"/>
        <w:tab w:val="left" w:pos="2520"/>
      </w:tabs>
    </w:pPr>
  </w:p>
  <w:p w14:paraId="18E6BFD5" w14:textId="77777777" w:rsidR="009A3E24" w:rsidRDefault="009A3E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66D98"/>
    <w:multiLevelType w:val="multilevel"/>
    <w:tmpl w:val="88082356"/>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720" w:hanging="720"/>
      </w:pPr>
      <w:rPr>
        <w:rFonts w:hint="default"/>
      </w:rPr>
    </w:lvl>
    <w:lvl w:ilvl="2">
      <w:start w:val="1"/>
      <w:numFmt w:val="decimal"/>
      <w:pStyle w:val="Heading3"/>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1084187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179"/>
    <w:rsid w:val="00062F0C"/>
    <w:rsid w:val="00076BDE"/>
    <w:rsid w:val="002516E1"/>
    <w:rsid w:val="002F338F"/>
    <w:rsid w:val="00300EEE"/>
    <w:rsid w:val="00443EE7"/>
    <w:rsid w:val="00497879"/>
    <w:rsid w:val="005526B6"/>
    <w:rsid w:val="00565699"/>
    <w:rsid w:val="005A1B8C"/>
    <w:rsid w:val="005A4FEE"/>
    <w:rsid w:val="006552C1"/>
    <w:rsid w:val="00754284"/>
    <w:rsid w:val="007C2151"/>
    <w:rsid w:val="008518E9"/>
    <w:rsid w:val="008D0CD0"/>
    <w:rsid w:val="0090642D"/>
    <w:rsid w:val="009A3E24"/>
    <w:rsid w:val="00A52843"/>
    <w:rsid w:val="00AE3201"/>
    <w:rsid w:val="00BC6D7F"/>
    <w:rsid w:val="00C11542"/>
    <w:rsid w:val="00C902CF"/>
    <w:rsid w:val="00CA4FDC"/>
    <w:rsid w:val="00CF2179"/>
    <w:rsid w:val="00DC7260"/>
    <w:rsid w:val="00E53D78"/>
    <w:rsid w:val="00EA15AE"/>
    <w:rsid w:val="00F03259"/>
    <w:rsid w:val="00F34DCA"/>
    <w:rsid w:val="00F46C42"/>
    <w:rsid w:val="00FA7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09379"/>
  <w15:chartTrackingRefBased/>
  <w15:docId w15:val="{9BF43D67-F354-4E0E-A867-A0725C793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 Body Text"/>
    <w:qFormat/>
    <w:rsid w:val="00CA4FDC"/>
    <w:rPr>
      <w:rFonts w:ascii="Arial" w:hAnsi="Arial"/>
      <w:sz w:val="24"/>
    </w:rPr>
  </w:style>
  <w:style w:type="paragraph" w:styleId="Heading1">
    <w:name w:val="heading 1"/>
    <w:aliases w:val="Primary Headings"/>
    <w:basedOn w:val="Normal"/>
    <w:link w:val="Heading1Char"/>
    <w:autoRedefine/>
    <w:uiPriority w:val="9"/>
    <w:qFormat/>
    <w:rsid w:val="00CA4FDC"/>
    <w:pPr>
      <w:numPr>
        <w:numId w:val="1"/>
      </w:numPr>
      <w:spacing w:before="100" w:beforeAutospacing="1" w:after="100" w:afterAutospacing="1" w:line="240" w:lineRule="auto"/>
      <w:outlineLvl w:val="0"/>
    </w:pPr>
    <w:rPr>
      <w:rFonts w:eastAsia="Times New Roman" w:cs="Times New Roman"/>
      <w:b/>
      <w:bCs/>
      <w:kern w:val="36"/>
      <w:sz w:val="28"/>
      <w:szCs w:val="48"/>
      <w14:ligatures w14:val="none"/>
    </w:rPr>
  </w:style>
  <w:style w:type="paragraph" w:styleId="Heading2">
    <w:name w:val="heading 2"/>
    <w:aliases w:val="Sub-Headings"/>
    <w:basedOn w:val="ListParagraph"/>
    <w:next w:val="Normal"/>
    <w:link w:val="Heading2Char"/>
    <w:autoRedefine/>
    <w:uiPriority w:val="9"/>
    <w:unhideWhenUsed/>
    <w:qFormat/>
    <w:rsid w:val="00062F0C"/>
    <w:pPr>
      <w:numPr>
        <w:ilvl w:val="1"/>
        <w:numId w:val="1"/>
      </w:numPr>
      <w:spacing w:before="240"/>
      <w:outlineLvl w:val="1"/>
    </w:pPr>
  </w:style>
  <w:style w:type="paragraph" w:styleId="Heading3">
    <w:name w:val="heading 3"/>
    <w:aliases w:val="Sub-Lists"/>
    <w:basedOn w:val="Heading2"/>
    <w:next w:val="Normal"/>
    <w:link w:val="Heading3Char"/>
    <w:uiPriority w:val="9"/>
    <w:unhideWhenUsed/>
    <w:qFormat/>
    <w:rsid w:val="00BC6D7F"/>
    <w:pPr>
      <w:numPr>
        <w:ilvl w:val="2"/>
      </w:numPr>
      <w:ind w:left="14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rimary Headings Char"/>
    <w:basedOn w:val="DefaultParagraphFont"/>
    <w:link w:val="Heading1"/>
    <w:uiPriority w:val="9"/>
    <w:rsid w:val="00CA4FDC"/>
    <w:rPr>
      <w:rFonts w:ascii="Arial" w:eastAsia="Times New Roman" w:hAnsi="Arial" w:cs="Times New Roman"/>
      <w:b/>
      <w:bCs/>
      <w:kern w:val="36"/>
      <w:sz w:val="28"/>
      <w:szCs w:val="48"/>
      <w14:ligatures w14:val="none"/>
    </w:rPr>
  </w:style>
  <w:style w:type="character" w:customStyle="1" w:styleId="Heading2Char">
    <w:name w:val="Heading 2 Char"/>
    <w:aliases w:val="Sub-Headings Char"/>
    <w:basedOn w:val="DefaultParagraphFont"/>
    <w:link w:val="Heading2"/>
    <w:uiPriority w:val="9"/>
    <w:rsid w:val="00062F0C"/>
    <w:rPr>
      <w:rFonts w:ascii="Arial" w:hAnsi="Arial"/>
      <w:sz w:val="24"/>
    </w:rPr>
  </w:style>
  <w:style w:type="paragraph" w:styleId="Title">
    <w:name w:val="Title"/>
    <w:basedOn w:val="Normal"/>
    <w:next w:val="Normal"/>
    <w:link w:val="TitleChar"/>
    <w:autoRedefine/>
    <w:uiPriority w:val="10"/>
    <w:rsid w:val="00AE3201"/>
    <w:pPr>
      <w:spacing w:after="0" w:line="240" w:lineRule="auto"/>
      <w:contextualSpacing/>
    </w:pPr>
    <w:rPr>
      <w:rFonts w:eastAsiaTheme="majorEastAsia" w:cstheme="majorBidi"/>
      <w:b/>
      <w:bCs/>
      <w:spacing w:val="-10"/>
      <w:kern w:val="28"/>
      <w:sz w:val="32"/>
      <w:szCs w:val="52"/>
    </w:rPr>
  </w:style>
  <w:style w:type="character" w:customStyle="1" w:styleId="TitleChar">
    <w:name w:val="Title Char"/>
    <w:basedOn w:val="DefaultParagraphFont"/>
    <w:link w:val="Title"/>
    <w:uiPriority w:val="10"/>
    <w:rsid w:val="00AE3201"/>
    <w:rPr>
      <w:rFonts w:ascii="Arial" w:eastAsiaTheme="majorEastAsia" w:hAnsi="Arial" w:cstheme="majorBidi"/>
      <w:b/>
      <w:bCs/>
      <w:spacing w:val="-10"/>
      <w:kern w:val="28"/>
      <w:sz w:val="32"/>
      <w:szCs w:val="52"/>
    </w:rPr>
  </w:style>
  <w:style w:type="paragraph" w:styleId="Subtitle">
    <w:name w:val="Subtitle"/>
    <w:basedOn w:val="Normal"/>
    <w:next w:val="Normal"/>
    <w:link w:val="SubtitleChar"/>
    <w:autoRedefine/>
    <w:uiPriority w:val="11"/>
    <w:rsid w:val="00497879"/>
    <w:pPr>
      <w:numPr>
        <w:ilvl w:val="1"/>
      </w:numPr>
    </w:pPr>
    <w:rPr>
      <w:rFonts w:eastAsiaTheme="minorEastAsia"/>
      <w:color w:val="404040" w:themeColor="text1" w:themeTint="BF"/>
      <w:spacing w:val="15"/>
    </w:rPr>
  </w:style>
  <w:style w:type="character" w:customStyle="1" w:styleId="SubtitleChar">
    <w:name w:val="Subtitle Char"/>
    <w:basedOn w:val="DefaultParagraphFont"/>
    <w:link w:val="Subtitle"/>
    <w:uiPriority w:val="11"/>
    <w:rsid w:val="00497879"/>
    <w:rPr>
      <w:rFonts w:ascii="Arial" w:eastAsiaTheme="minorEastAsia" w:hAnsi="Arial"/>
      <w:color w:val="404040" w:themeColor="text1" w:themeTint="BF"/>
      <w:spacing w:val="15"/>
    </w:rPr>
  </w:style>
  <w:style w:type="paragraph" w:styleId="Header">
    <w:name w:val="header"/>
    <w:basedOn w:val="Normal"/>
    <w:link w:val="HeaderChar"/>
    <w:uiPriority w:val="99"/>
    <w:unhideWhenUsed/>
    <w:rsid w:val="00CA4F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FDC"/>
    <w:rPr>
      <w:rFonts w:ascii="Arial" w:hAnsi="Arial"/>
    </w:rPr>
  </w:style>
  <w:style w:type="paragraph" w:styleId="Footer">
    <w:name w:val="footer"/>
    <w:basedOn w:val="Normal"/>
    <w:link w:val="FooterChar"/>
    <w:uiPriority w:val="99"/>
    <w:unhideWhenUsed/>
    <w:rsid w:val="00CA4F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FDC"/>
    <w:rPr>
      <w:rFonts w:ascii="Arial" w:hAnsi="Arial"/>
    </w:rPr>
  </w:style>
  <w:style w:type="table" w:styleId="TableGrid">
    <w:name w:val="Table Grid"/>
    <w:basedOn w:val="TableNormal"/>
    <w:uiPriority w:val="39"/>
    <w:rsid w:val="00CA4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F34DCA"/>
    <w:pPr>
      <w:ind w:left="720"/>
      <w:contextualSpacing/>
    </w:pPr>
  </w:style>
  <w:style w:type="character" w:customStyle="1" w:styleId="Heading3Char">
    <w:name w:val="Heading 3 Char"/>
    <w:aliases w:val="Sub-Lists Char"/>
    <w:basedOn w:val="DefaultParagraphFont"/>
    <w:link w:val="Heading3"/>
    <w:uiPriority w:val="9"/>
    <w:rsid w:val="00BC6D7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ercy\AppData\Local\Microsoft\Windows\INetCache\Content.Outlook\1YQTJC2O\Library%20Policy%20Template%20(December%202023)%20(0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Library Policy Template (December 2023) (002)</Template>
  <TotalTime>34</TotalTime>
  <Pages>3</Pages>
  <Words>707</Words>
  <Characters>4033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Town of Ajax</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Kiley Percy</dc:creator>
  <cp:keywords/>
  <dc:description/>
  <cp:lastModifiedBy>Susan Abu-Hammad</cp:lastModifiedBy>
  <cp:revision>7</cp:revision>
  <dcterms:created xsi:type="dcterms:W3CDTF">2025-06-23T20:06:00Z</dcterms:created>
  <dcterms:modified xsi:type="dcterms:W3CDTF">2025-07-24T15:09:00Z</dcterms:modified>
</cp:coreProperties>
</file>