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7E731" w14:textId="1CF2168E" w:rsidR="00AE3201" w:rsidRPr="00AE3201" w:rsidRDefault="00AE3201" w:rsidP="00AE3201">
      <w:pPr>
        <w:pStyle w:val="Title"/>
      </w:pPr>
      <w:r>
        <w:rPr>
          <w:noProof/>
        </w:rPr>
        <w:drawing>
          <wp:anchor distT="0" distB="0" distL="114300" distR="114300" simplePos="0" relativeHeight="251658240" behindDoc="0" locked="0" layoutInCell="1" allowOverlap="1" wp14:anchorId="0E580F2B" wp14:editId="6B81F474">
            <wp:simplePos x="0" y="0"/>
            <wp:positionH relativeFrom="margin">
              <wp:align>right</wp:align>
            </wp:positionH>
            <wp:positionV relativeFrom="paragraph">
              <wp:posOffset>-297180</wp:posOffset>
            </wp:positionV>
            <wp:extent cx="847725" cy="847725"/>
            <wp:effectExtent l="0" t="0" r="9525" b="9525"/>
            <wp:wrapNone/>
            <wp:docPr id="267536075" name="Picture 1" descr="Ajax Public Lib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36075" name="Picture 1" descr="Ajax Public Library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AE3201">
        <w:t>Ajax Public Library</w:t>
      </w:r>
    </w:p>
    <w:p w14:paraId="06A294F8" w14:textId="5E2BD42A" w:rsidR="00AE3201" w:rsidRDefault="00D142B5" w:rsidP="00AE3201">
      <w:pPr>
        <w:pStyle w:val="Title"/>
      </w:pPr>
      <w:r>
        <w:t>Unattended Children</w:t>
      </w:r>
    </w:p>
    <w:p w14:paraId="0E67C217" w14:textId="77777777" w:rsidR="00AE3201" w:rsidRPr="00AE3201" w:rsidRDefault="00AE3201" w:rsidP="00AE320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610"/>
        <w:gridCol w:w="1530"/>
        <w:gridCol w:w="3690"/>
      </w:tblGrid>
      <w:tr w:rsidR="00AE3201" w14:paraId="01876992" w14:textId="77777777" w:rsidTr="00865648">
        <w:trPr>
          <w:jc w:val="center"/>
        </w:trPr>
        <w:tc>
          <w:tcPr>
            <w:tcW w:w="1435" w:type="dxa"/>
          </w:tcPr>
          <w:p w14:paraId="410E3B43" w14:textId="77777777" w:rsidR="00AE3201" w:rsidRPr="00CA4FDC" w:rsidRDefault="00AE3201" w:rsidP="00865648">
            <w:pPr>
              <w:pStyle w:val="Header"/>
              <w:tabs>
                <w:tab w:val="clear" w:pos="4680"/>
                <w:tab w:val="clear" w:pos="9360"/>
                <w:tab w:val="left" w:pos="2520"/>
              </w:tabs>
              <w:rPr>
                <w:b/>
                <w:bCs/>
              </w:rPr>
            </w:pPr>
            <w:r w:rsidRPr="00CA4FDC">
              <w:rPr>
                <w:b/>
                <w:bCs/>
              </w:rPr>
              <w:t>DMS:</w:t>
            </w:r>
          </w:p>
        </w:tc>
        <w:tc>
          <w:tcPr>
            <w:tcW w:w="2610" w:type="dxa"/>
          </w:tcPr>
          <w:p w14:paraId="5A0440AC" w14:textId="0FFD5735" w:rsidR="00AE3201" w:rsidRDefault="00AE3201" w:rsidP="00865648">
            <w:pPr>
              <w:pStyle w:val="Header"/>
              <w:tabs>
                <w:tab w:val="clear" w:pos="4680"/>
                <w:tab w:val="clear" w:pos="9360"/>
                <w:tab w:val="left" w:pos="2520"/>
              </w:tabs>
            </w:pPr>
            <w:r>
              <w:t>LIB-AP-</w:t>
            </w:r>
            <w:r w:rsidR="00D142B5">
              <w:t>113</w:t>
            </w:r>
          </w:p>
        </w:tc>
        <w:tc>
          <w:tcPr>
            <w:tcW w:w="1530" w:type="dxa"/>
          </w:tcPr>
          <w:p w14:paraId="7031DD53" w14:textId="77777777" w:rsidR="00AE3201" w:rsidRPr="00CA4FDC" w:rsidRDefault="00AE3201" w:rsidP="00865648">
            <w:pPr>
              <w:pStyle w:val="Header"/>
              <w:tabs>
                <w:tab w:val="clear" w:pos="4680"/>
                <w:tab w:val="clear" w:pos="9360"/>
                <w:tab w:val="left" w:pos="2520"/>
              </w:tabs>
              <w:rPr>
                <w:b/>
                <w:bCs/>
              </w:rPr>
            </w:pPr>
            <w:r w:rsidRPr="00CA4FDC">
              <w:rPr>
                <w:b/>
                <w:bCs/>
              </w:rPr>
              <w:t>Pages:</w:t>
            </w:r>
          </w:p>
        </w:tc>
        <w:tc>
          <w:tcPr>
            <w:tcW w:w="3690" w:type="dxa"/>
          </w:tcPr>
          <w:p w14:paraId="4404A6FF" w14:textId="1C9B0A08" w:rsidR="00AE3201" w:rsidRDefault="00D142B5" w:rsidP="00865648">
            <w:pPr>
              <w:pStyle w:val="Header"/>
              <w:tabs>
                <w:tab w:val="clear" w:pos="4680"/>
                <w:tab w:val="clear" w:pos="9360"/>
                <w:tab w:val="left" w:pos="2520"/>
              </w:tabs>
            </w:pPr>
            <w:r>
              <w:t>3</w:t>
            </w:r>
          </w:p>
        </w:tc>
      </w:tr>
      <w:tr w:rsidR="00AE3201" w14:paraId="252FFB60" w14:textId="77777777" w:rsidTr="00865648">
        <w:trPr>
          <w:jc w:val="center"/>
        </w:trPr>
        <w:tc>
          <w:tcPr>
            <w:tcW w:w="1435" w:type="dxa"/>
          </w:tcPr>
          <w:p w14:paraId="42E9ACDA" w14:textId="77777777" w:rsidR="00AE3201" w:rsidRPr="00CA4FDC" w:rsidRDefault="00AE3201" w:rsidP="00865648">
            <w:pPr>
              <w:pStyle w:val="Header"/>
              <w:tabs>
                <w:tab w:val="clear" w:pos="4680"/>
                <w:tab w:val="clear" w:pos="9360"/>
                <w:tab w:val="left" w:pos="2520"/>
              </w:tabs>
              <w:rPr>
                <w:b/>
                <w:bCs/>
              </w:rPr>
            </w:pPr>
            <w:r w:rsidRPr="00CA4FDC">
              <w:rPr>
                <w:b/>
                <w:bCs/>
              </w:rPr>
              <w:t>Revision:</w:t>
            </w:r>
          </w:p>
        </w:tc>
        <w:tc>
          <w:tcPr>
            <w:tcW w:w="2610" w:type="dxa"/>
          </w:tcPr>
          <w:p w14:paraId="1999047C" w14:textId="0113A6E5" w:rsidR="00AE3201" w:rsidRDefault="00D142B5" w:rsidP="00865648">
            <w:pPr>
              <w:pStyle w:val="Header"/>
              <w:tabs>
                <w:tab w:val="clear" w:pos="4680"/>
                <w:tab w:val="clear" w:pos="9360"/>
                <w:tab w:val="left" w:pos="2520"/>
              </w:tabs>
            </w:pPr>
            <w:r>
              <w:t>2</w:t>
            </w:r>
          </w:p>
        </w:tc>
        <w:tc>
          <w:tcPr>
            <w:tcW w:w="1530" w:type="dxa"/>
          </w:tcPr>
          <w:p w14:paraId="1E4DCD75" w14:textId="77777777" w:rsidR="00AE3201" w:rsidRPr="00CA4FDC" w:rsidRDefault="00AE3201" w:rsidP="00865648">
            <w:pPr>
              <w:pStyle w:val="Header"/>
              <w:tabs>
                <w:tab w:val="clear" w:pos="4680"/>
                <w:tab w:val="clear" w:pos="9360"/>
                <w:tab w:val="left" w:pos="2520"/>
              </w:tabs>
              <w:rPr>
                <w:b/>
                <w:bCs/>
              </w:rPr>
            </w:pPr>
            <w:r w:rsidRPr="00CA4FDC">
              <w:rPr>
                <w:b/>
                <w:bCs/>
              </w:rPr>
              <w:t>Revised:</w:t>
            </w:r>
          </w:p>
        </w:tc>
        <w:tc>
          <w:tcPr>
            <w:tcW w:w="3690" w:type="dxa"/>
          </w:tcPr>
          <w:p w14:paraId="29CFD520" w14:textId="59E941EF" w:rsidR="00AE3201" w:rsidRDefault="00D142B5" w:rsidP="00865648">
            <w:pPr>
              <w:pStyle w:val="Header"/>
              <w:tabs>
                <w:tab w:val="clear" w:pos="4680"/>
                <w:tab w:val="clear" w:pos="9360"/>
                <w:tab w:val="left" w:pos="2520"/>
              </w:tabs>
            </w:pPr>
            <w:r>
              <w:t>07</w:t>
            </w:r>
            <w:r w:rsidR="00AE3201">
              <w:t>-</w:t>
            </w:r>
            <w:r>
              <w:t>November</w:t>
            </w:r>
            <w:r w:rsidR="00AE3201">
              <w:t>-202</w:t>
            </w:r>
            <w:r>
              <w:t>5</w:t>
            </w:r>
          </w:p>
        </w:tc>
      </w:tr>
      <w:tr w:rsidR="00AE3201" w14:paraId="5054A705" w14:textId="77777777" w:rsidTr="00865648">
        <w:trPr>
          <w:jc w:val="center"/>
        </w:trPr>
        <w:tc>
          <w:tcPr>
            <w:tcW w:w="1435" w:type="dxa"/>
          </w:tcPr>
          <w:p w14:paraId="3CCB680B" w14:textId="77777777" w:rsidR="00AE3201" w:rsidRPr="00CA4FDC" w:rsidRDefault="00AE3201" w:rsidP="00865648">
            <w:pPr>
              <w:pStyle w:val="Header"/>
              <w:tabs>
                <w:tab w:val="clear" w:pos="4680"/>
                <w:tab w:val="clear" w:pos="9360"/>
                <w:tab w:val="left" w:pos="2520"/>
              </w:tabs>
              <w:rPr>
                <w:b/>
                <w:bCs/>
              </w:rPr>
            </w:pPr>
            <w:r w:rsidRPr="00CA4FDC">
              <w:rPr>
                <w:b/>
                <w:bCs/>
              </w:rPr>
              <w:t>Use:</w:t>
            </w:r>
          </w:p>
        </w:tc>
        <w:tc>
          <w:tcPr>
            <w:tcW w:w="2610" w:type="dxa"/>
          </w:tcPr>
          <w:p w14:paraId="6263437D" w14:textId="52A6B4C8" w:rsidR="00AE3201" w:rsidRDefault="00AE3201" w:rsidP="00865648">
            <w:pPr>
              <w:pStyle w:val="Header"/>
              <w:tabs>
                <w:tab w:val="clear" w:pos="4680"/>
                <w:tab w:val="clear" w:pos="9360"/>
                <w:tab w:val="left" w:pos="2520"/>
              </w:tabs>
            </w:pPr>
            <w:r>
              <w:t>Public</w:t>
            </w:r>
          </w:p>
        </w:tc>
        <w:tc>
          <w:tcPr>
            <w:tcW w:w="1530" w:type="dxa"/>
          </w:tcPr>
          <w:p w14:paraId="1520F5EB" w14:textId="77777777" w:rsidR="00AE3201" w:rsidRPr="00CA4FDC" w:rsidRDefault="00AE3201" w:rsidP="00865648">
            <w:pPr>
              <w:pStyle w:val="Header"/>
              <w:tabs>
                <w:tab w:val="clear" w:pos="4680"/>
                <w:tab w:val="clear" w:pos="9360"/>
                <w:tab w:val="left" w:pos="2520"/>
              </w:tabs>
              <w:rPr>
                <w:b/>
                <w:bCs/>
              </w:rPr>
            </w:pPr>
            <w:r w:rsidRPr="00CA4FDC">
              <w:rPr>
                <w:b/>
                <w:bCs/>
              </w:rPr>
              <w:t>Approval:</w:t>
            </w:r>
          </w:p>
        </w:tc>
        <w:tc>
          <w:tcPr>
            <w:tcW w:w="3690" w:type="dxa"/>
          </w:tcPr>
          <w:p w14:paraId="2C86F43E" w14:textId="59B00139" w:rsidR="00AE3201" w:rsidRDefault="00AE3201" w:rsidP="00865648">
            <w:pPr>
              <w:pStyle w:val="Header"/>
              <w:tabs>
                <w:tab w:val="clear" w:pos="4680"/>
                <w:tab w:val="clear" w:pos="9360"/>
                <w:tab w:val="left" w:pos="2520"/>
              </w:tabs>
            </w:pPr>
            <w:r>
              <w:t>CLEO</w:t>
            </w:r>
          </w:p>
        </w:tc>
      </w:tr>
    </w:tbl>
    <w:p w14:paraId="58B4016B" w14:textId="77777777" w:rsidR="00AE3201" w:rsidRDefault="00AE3201" w:rsidP="00CA4FDC"/>
    <w:p w14:paraId="7EF75121" w14:textId="3DCF4857" w:rsidR="00CA4FDC" w:rsidRDefault="00DC7260" w:rsidP="00CA4FDC">
      <w:pPr>
        <w:pStyle w:val="Heading1"/>
      </w:pPr>
      <w:r>
        <w:t>Purpose</w:t>
      </w:r>
    </w:p>
    <w:p w14:paraId="20ED071A" w14:textId="77777777" w:rsidR="00D142B5" w:rsidRPr="00D142B5" w:rsidRDefault="00D142B5" w:rsidP="00D142B5">
      <w:pPr>
        <w:pStyle w:val="Heading2"/>
        <w:rPr>
          <w:b w:val="0"/>
          <w:bCs w:val="0"/>
        </w:rPr>
      </w:pPr>
      <w:r w:rsidRPr="00D142B5">
        <w:rPr>
          <w:b w:val="0"/>
          <w:bCs w:val="0"/>
        </w:rPr>
        <w:t xml:space="preserve">Ajax Public Library welcomes and encourages children of all ages to enjoy Library services, programs, collections, and spaces. </w:t>
      </w:r>
    </w:p>
    <w:p w14:paraId="70F059DE" w14:textId="422BAF33" w:rsidR="00CA4FDC" w:rsidRPr="00D142B5" w:rsidRDefault="00D142B5" w:rsidP="00D142B5">
      <w:pPr>
        <w:pStyle w:val="Heading2"/>
        <w:rPr>
          <w:b w:val="0"/>
          <w:bCs w:val="0"/>
        </w:rPr>
      </w:pPr>
      <w:r w:rsidRPr="00D142B5">
        <w:rPr>
          <w:b w:val="0"/>
          <w:bCs w:val="0"/>
        </w:rPr>
        <w:t xml:space="preserve">While the Ajax Public Library strives to provide a safe environment for everyone, parents/guardians or assigned caregivers are responsible for the supervision of children in their care while children are on Library premises. Library staff cannot assume responsibility for the safety and well-being of children left unattended at the </w:t>
      </w:r>
      <w:proofErr w:type="gramStart"/>
      <w:r w:rsidRPr="00D142B5">
        <w:rPr>
          <w:b w:val="0"/>
          <w:bCs w:val="0"/>
        </w:rPr>
        <w:t>Library</w:t>
      </w:r>
      <w:proofErr w:type="gramEnd"/>
      <w:r w:rsidRPr="00D142B5">
        <w:rPr>
          <w:b w:val="0"/>
          <w:bCs w:val="0"/>
        </w:rPr>
        <w:t>.</w:t>
      </w:r>
    </w:p>
    <w:p w14:paraId="0509D338" w14:textId="77777777" w:rsidR="00CA4FDC" w:rsidRDefault="00F34DCA" w:rsidP="00CA4FDC">
      <w:pPr>
        <w:pStyle w:val="Heading1"/>
      </w:pPr>
      <w:r>
        <w:t>Definitions</w:t>
      </w:r>
    </w:p>
    <w:p w14:paraId="01F79EBD" w14:textId="77777777" w:rsidR="00475BBC" w:rsidRPr="007921E4" w:rsidRDefault="00475BBC" w:rsidP="00475BBC">
      <w:pPr>
        <w:pStyle w:val="NormalIndent"/>
        <w:spacing w:after="120"/>
        <w:ind w:left="0"/>
        <w:rPr>
          <w:rFonts w:cs="Arial"/>
        </w:rPr>
      </w:pPr>
      <w:r w:rsidRPr="007921E4">
        <w:rPr>
          <w:rFonts w:cs="Arial"/>
        </w:rPr>
        <w:t>The following definitions should be used when reading this policy:</w:t>
      </w:r>
    </w:p>
    <w:p w14:paraId="1391641F" w14:textId="77777777" w:rsidR="00475BBC" w:rsidRPr="00475BBC" w:rsidRDefault="00475BBC" w:rsidP="00475BBC">
      <w:pPr>
        <w:pStyle w:val="Heading2"/>
        <w:rPr>
          <w:b w:val="0"/>
          <w:bCs w:val="0"/>
        </w:rPr>
      </w:pPr>
      <w:r w:rsidRPr="00475BBC">
        <w:t>Child</w:t>
      </w:r>
      <w:r w:rsidRPr="00475BBC">
        <w:rPr>
          <w:b w:val="0"/>
          <w:bCs w:val="0"/>
        </w:rPr>
        <w:t xml:space="preserve">: All </w:t>
      </w:r>
      <w:proofErr w:type="gramStart"/>
      <w:r w:rsidRPr="00475BBC">
        <w:rPr>
          <w:b w:val="0"/>
          <w:bCs w:val="0"/>
        </w:rPr>
        <w:t>persons</w:t>
      </w:r>
      <w:proofErr w:type="gramEnd"/>
      <w:r w:rsidRPr="00475BBC">
        <w:rPr>
          <w:b w:val="0"/>
          <w:bCs w:val="0"/>
        </w:rPr>
        <w:t xml:space="preserve"> who are nine (9) years of age and under.</w:t>
      </w:r>
    </w:p>
    <w:p w14:paraId="11540F6E" w14:textId="77777777" w:rsidR="00475BBC" w:rsidRPr="00475BBC" w:rsidRDefault="00475BBC" w:rsidP="00475BBC">
      <w:pPr>
        <w:pStyle w:val="Heading2"/>
        <w:rPr>
          <w:b w:val="0"/>
          <w:bCs w:val="0"/>
        </w:rPr>
      </w:pPr>
      <w:r w:rsidRPr="00475BBC">
        <w:t>Caregiver</w:t>
      </w:r>
      <w:r w:rsidRPr="00475BBC">
        <w:rPr>
          <w:b w:val="0"/>
          <w:bCs w:val="0"/>
        </w:rPr>
        <w:t>: Parents, guardians, caregivers, older siblings, relatives who are directly responsible for the care and well-being of a child nine (9) years of age and under while in the Ajax Public Library. In alignment with the Town of Ajax, the Library defines a competent caregiver as an individual aged fourteen (14) years or older to whom the parent/guardian has given responsibility for the care of the child.</w:t>
      </w:r>
    </w:p>
    <w:p w14:paraId="64F8B06E" w14:textId="179A8AAF" w:rsidR="00F34DCA" w:rsidRPr="00475BBC" w:rsidRDefault="00475BBC" w:rsidP="00475BBC">
      <w:pPr>
        <w:pStyle w:val="Heading2"/>
        <w:rPr>
          <w:b w:val="0"/>
          <w:bCs w:val="0"/>
        </w:rPr>
      </w:pPr>
      <w:r w:rsidRPr="00475BBC">
        <w:t>Unattended Child</w:t>
      </w:r>
      <w:r w:rsidRPr="00475BBC">
        <w:rPr>
          <w:b w:val="0"/>
          <w:bCs w:val="0"/>
        </w:rPr>
        <w:t>: A child left without visible supervision by a caregiver within the Ajax Public Library.</w:t>
      </w:r>
    </w:p>
    <w:p w14:paraId="339568CB" w14:textId="77777777" w:rsidR="00F34DCA" w:rsidRDefault="00F34DCA" w:rsidP="00F34DCA">
      <w:pPr>
        <w:pStyle w:val="Heading1"/>
      </w:pPr>
      <w:r>
        <w:t>Scope</w:t>
      </w:r>
    </w:p>
    <w:p w14:paraId="58BEDC44" w14:textId="77777777" w:rsidR="00030383" w:rsidRDefault="00030383" w:rsidP="00030383">
      <w:pPr>
        <w:spacing w:after="0"/>
        <w:rPr>
          <w:bCs/>
          <w:szCs w:val="24"/>
        </w:rPr>
      </w:pPr>
      <w:r w:rsidRPr="007921E4">
        <w:rPr>
          <w:bCs/>
          <w:szCs w:val="24"/>
        </w:rPr>
        <w:t xml:space="preserve">This policy applies to: </w:t>
      </w:r>
    </w:p>
    <w:p w14:paraId="2016DA8D" w14:textId="77777777" w:rsidR="00030383" w:rsidRPr="00030383" w:rsidRDefault="00030383" w:rsidP="00030383">
      <w:pPr>
        <w:pStyle w:val="Heading2"/>
        <w:rPr>
          <w:b w:val="0"/>
          <w:bCs w:val="0"/>
        </w:rPr>
      </w:pPr>
      <w:r w:rsidRPr="00030383">
        <w:rPr>
          <w:b w:val="0"/>
          <w:bCs w:val="0"/>
        </w:rPr>
        <w:t xml:space="preserve">All customers of the Ajax Public Library. </w:t>
      </w:r>
    </w:p>
    <w:p w14:paraId="05E1FEC1" w14:textId="5EA6A0D6" w:rsidR="00F34DCA" w:rsidRPr="00030383" w:rsidRDefault="00030383" w:rsidP="00030383">
      <w:pPr>
        <w:pStyle w:val="Heading2"/>
        <w:rPr>
          <w:b w:val="0"/>
          <w:bCs w:val="0"/>
        </w:rPr>
      </w:pPr>
      <w:r w:rsidRPr="00030383">
        <w:rPr>
          <w:b w:val="0"/>
          <w:bCs w:val="0"/>
        </w:rPr>
        <w:t>All Ajax Public Library employees.</w:t>
      </w:r>
    </w:p>
    <w:p w14:paraId="49F6DEC5" w14:textId="77777777" w:rsidR="00F34DCA" w:rsidRDefault="00F34DCA" w:rsidP="00F34DCA">
      <w:pPr>
        <w:pStyle w:val="Heading1"/>
      </w:pPr>
      <w:r>
        <w:t>Procedures</w:t>
      </w:r>
    </w:p>
    <w:p w14:paraId="69A2AEB6" w14:textId="77777777" w:rsidR="00C15AEE" w:rsidRPr="00C15AEE" w:rsidRDefault="00C15AEE" w:rsidP="00C15AEE">
      <w:pPr>
        <w:pStyle w:val="Heading2"/>
        <w:rPr>
          <w:b w:val="0"/>
          <w:bCs w:val="0"/>
        </w:rPr>
      </w:pPr>
      <w:r w:rsidRPr="00C15AEE">
        <w:rPr>
          <w:b w:val="0"/>
          <w:bCs w:val="0"/>
        </w:rPr>
        <w:t xml:space="preserve">When an unaccompanied child who is nine (9) years of age or younger is found in the </w:t>
      </w:r>
      <w:proofErr w:type="gramStart"/>
      <w:r w:rsidRPr="00C15AEE">
        <w:rPr>
          <w:b w:val="0"/>
          <w:bCs w:val="0"/>
        </w:rPr>
        <w:t>Library</w:t>
      </w:r>
      <w:proofErr w:type="gramEnd"/>
      <w:r w:rsidRPr="00C15AEE">
        <w:rPr>
          <w:b w:val="0"/>
          <w:bCs w:val="0"/>
        </w:rPr>
        <w:t>, staff will:</w:t>
      </w:r>
    </w:p>
    <w:p w14:paraId="21156372" w14:textId="77777777" w:rsidR="00C15AEE" w:rsidRPr="00C15AEE" w:rsidRDefault="00C15AEE" w:rsidP="00C15AEE">
      <w:pPr>
        <w:spacing w:after="0"/>
      </w:pPr>
    </w:p>
    <w:p w14:paraId="4C94D266" w14:textId="77777777" w:rsidR="00C15AEE" w:rsidRPr="00C15AEE" w:rsidRDefault="00C15AEE" w:rsidP="00C15AEE">
      <w:pPr>
        <w:pStyle w:val="Heading3"/>
      </w:pPr>
      <w:r w:rsidRPr="00C15AEE">
        <w:t xml:space="preserve">Attempt to locate child’s parent/caregiver in the </w:t>
      </w:r>
      <w:proofErr w:type="gramStart"/>
      <w:r w:rsidRPr="00C15AEE">
        <w:t>Library</w:t>
      </w:r>
      <w:proofErr w:type="gramEnd"/>
      <w:r w:rsidRPr="00C15AEE">
        <w:t xml:space="preserve"> or by telephone.</w:t>
      </w:r>
    </w:p>
    <w:p w14:paraId="04585F8F" w14:textId="1D72EE88" w:rsidR="00C15AEE" w:rsidRPr="00C15AEE" w:rsidRDefault="00C15AEE" w:rsidP="00C15AEE">
      <w:pPr>
        <w:pStyle w:val="Heading3"/>
      </w:pPr>
      <w:r w:rsidRPr="00C15AEE">
        <w:t>Remain with the child in a public space, if possible</w:t>
      </w:r>
      <w:r w:rsidR="00C17C4E">
        <w:t>,</w:t>
      </w:r>
      <w:r w:rsidRPr="00C15AEE">
        <w:t xml:space="preserve"> near the service desk until the parent/caregiver arrives.</w:t>
      </w:r>
    </w:p>
    <w:p w14:paraId="4D56B5E2" w14:textId="77777777" w:rsidR="00C15AEE" w:rsidRPr="00C15AEE" w:rsidRDefault="00C15AEE" w:rsidP="00C15AEE">
      <w:pPr>
        <w:pStyle w:val="Heading3"/>
      </w:pPr>
      <w:r w:rsidRPr="00C15AEE">
        <w:t xml:space="preserve">If the parent/caregiver is on the second floor of the Main Branch, staff will page the parent/caregiver to come to the </w:t>
      </w:r>
      <w:proofErr w:type="gramStart"/>
      <w:r w:rsidRPr="00C15AEE">
        <w:t>first floor</w:t>
      </w:r>
      <w:proofErr w:type="gramEnd"/>
      <w:r w:rsidRPr="00C15AEE">
        <w:t xml:space="preserve"> desk.</w:t>
      </w:r>
    </w:p>
    <w:p w14:paraId="128C7D24" w14:textId="77777777" w:rsidR="00C15AEE" w:rsidRPr="00C15AEE" w:rsidRDefault="00C15AEE" w:rsidP="00C15AEE">
      <w:pPr>
        <w:pStyle w:val="Heading3"/>
      </w:pPr>
      <w:r w:rsidRPr="00C15AEE">
        <w:t xml:space="preserve">If the parent/caregiver is in the recreation complex at McLean or Audley, staff will call the customer service desk of the recreation complex to ask for an all-call for the parent/caregiver to return to the </w:t>
      </w:r>
      <w:proofErr w:type="gramStart"/>
      <w:r w:rsidRPr="00C15AEE">
        <w:t>Library</w:t>
      </w:r>
      <w:proofErr w:type="gramEnd"/>
      <w:r w:rsidRPr="00C15AEE">
        <w:t>.</w:t>
      </w:r>
    </w:p>
    <w:p w14:paraId="32A97FFB" w14:textId="77777777" w:rsidR="00C15AEE" w:rsidRPr="00C15AEE" w:rsidRDefault="00C15AEE" w:rsidP="00C15AEE">
      <w:pPr>
        <w:pStyle w:val="Heading3"/>
      </w:pPr>
      <w:r w:rsidRPr="00C15AEE">
        <w:t>If reasonable attempts to contact the parent/guardian fail, staff will call Durham Regional Police for assistance to ensure the health and safety of the child.</w:t>
      </w:r>
    </w:p>
    <w:p w14:paraId="24BC6BAA" w14:textId="3BD017DB" w:rsidR="00C15AEE" w:rsidRPr="00C15AEE" w:rsidRDefault="00C15AEE" w:rsidP="00C15AEE">
      <w:pPr>
        <w:pStyle w:val="Heading3"/>
      </w:pPr>
      <w:r w:rsidRPr="00C15AEE">
        <w:t xml:space="preserve">A child nine (9) or younger who wishes to leave the </w:t>
      </w:r>
      <w:proofErr w:type="gramStart"/>
      <w:r w:rsidRPr="00C15AEE">
        <w:t>Library</w:t>
      </w:r>
      <w:proofErr w:type="gramEnd"/>
      <w:r w:rsidRPr="00C15AEE">
        <w:t xml:space="preserve"> cannot be detained by staff. If there are concerns for the well-being of the child, Durham Regional Police will be contacted.</w:t>
      </w:r>
    </w:p>
    <w:p w14:paraId="6D658AE0" w14:textId="303652D9" w:rsidR="00C15AEE" w:rsidRPr="00C15AEE" w:rsidRDefault="00C15AEE" w:rsidP="00C15AEE">
      <w:pPr>
        <w:pStyle w:val="Heading2"/>
        <w:rPr>
          <w:b w:val="0"/>
          <w:bCs w:val="0"/>
        </w:rPr>
      </w:pPr>
      <w:r w:rsidRPr="00C15AEE">
        <w:rPr>
          <w:b w:val="0"/>
          <w:bCs w:val="0"/>
        </w:rPr>
        <w:t xml:space="preserve">If a child is at the </w:t>
      </w:r>
      <w:proofErr w:type="gramStart"/>
      <w:r w:rsidRPr="00C15AEE">
        <w:rPr>
          <w:b w:val="0"/>
          <w:bCs w:val="0"/>
        </w:rPr>
        <w:t>Library</w:t>
      </w:r>
      <w:proofErr w:type="gramEnd"/>
      <w:r w:rsidRPr="00C15AEE">
        <w:rPr>
          <w:b w:val="0"/>
          <w:bCs w:val="0"/>
        </w:rPr>
        <w:t xml:space="preserve"> at closing time, emergency closings, or </w:t>
      </w:r>
      <w:proofErr w:type="gramStart"/>
      <w:r w:rsidRPr="00C15AEE">
        <w:rPr>
          <w:b w:val="0"/>
          <w:bCs w:val="0"/>
        </w:rPr>
        <w:t>an emergency situation</w:t>
      </w:r>
      <w:proofErr w:type="gramEnd"/>
      <w:r w:rsidRPr="00C15AEE">
        <w:rPr>
          <w:b w:val="0"/>
          <w:bCs w:val="0"/>
        </w:rPr>
        <w:t xml:space="preserve">, staff will attempt to contact the parents/guardians. If the </w:t>
      </w:r>
      <w:proofErr w:type="gramStart"/>
      <w:r w:rsidRPr="00C15AEE">
        <w:rPr>
          <w:b w:val="0"/>
          <w:bCs w:val="0"/>
        </w:rPr>
        <w:t>parent</w:t>
      </w:r>
      <w:proofErr w:type="gramEnd"/>
      <w:r w:rsidRPr="00C15AEE">
        <w:rPr>
          <w:b w:val="0"/>
          <w:bCs w:val="0"/>
        </w:rPr>
        <w:t xml:space="preserve">/guardians cannot be contacted, staff will notify the Durham Regional Police. Staff will remain with the child in pairs until the police arrive. Under no circumstances will Library staff transport or take the child away from the </w:t>
      </w:r>
      <w:proofErr w:type="gramStart"/>
      <w:r w:rsidRPr="00C15AEE">
        <w:rPr>
          <w:b w:val="0"/>
          <w:bCs w:val="0"/>
        </w:rPr>
        <w:t>Library</w:t>
      </w:r>
      <w:proofErr w:type="gramEnd"/>
      <w:r w:rsidRPr="00C15AEE">
        <w:rPr>
          <w:b w:val="0"/>
          <w:bCs w:val="0"/>
        </w:rPr>
        <w:t xml:space="preserve"> building.</w:t>
      </w:r>
    </w:p>
    <w:p w14:paraId="16E2B309" w14:textId="140A1BCA" w:rsidR="00196FA5" w:rsidRPr="008117BF" w:rsidRDefault="00C15AEE" w:rsidP="00196FA5">
      <w:pPr>
        <w:pStyle w:val="Heading2"/>
        <w:rPr>
          <w:b w:val="0"/>
          <w:bCs w:val="0"/>
        </w:rPr>
      </w:pPr>
      <w:r w:rsidRPr="00C15AEE">
        <w:rPr>
          <w:b w:val="0"/>
          <w:bCs w:val="0"/>
        </w:rPr>
        <w:t xml:space="preserve">When a parent/ caregiver has been contacted to </w:t>
      </w:r>
      <w:proofErr w:type="gramStart"/>
      <w:r w:rsidRPr="00C15AEE">
        <w:rPr>
          <w:b w:val="0"/>
          <w:bCs w:val="0"/>
        </w:rPr>
        <w:t>pick-up</w:t>
      </w:r>
      <w:proofErr w:type="gramEnd"/>
      <w:r w:rsidRPr="00C15AEE">
        <w:rPr>
          <w:b w:val="0"/>
          <w:bCs w:val="0"/>
        </w:rPr>
        <w:t xml:space="preserve"> an unattended child, they will be asked to show identification with their name and provide a phone number to staff.</w:t>
      </w:r>
    </w:p>
    <w:p w14:paraId="356BE712" w14:textId="77777777" w:rsidR="008117BF" w:rsidRDefault="008117BF" w:rsidP="008117BF">
      <w:pPr>
        <w:pStyle w:val="Heading2"/>
        <w:numPr>
          <w:ilvl w:val="0"/>
          <w:numId w:val="0"/>
        </w:numPr>
        <w:ind w:left="720"/>
        <w:rPr>
          <w:b w:val="0"/>
          <w:bCs w:val="0"/>
        </w:rPr>
      </w:pPr>
    </w:p>
    <w:p w14:paraId="0A192466" w14:textId="62D8E23B" w:rsidR="00C15AEE" w:rsidRPr="00C15AEE" w:rsidRDefault="00C15AEE" w:rsidP="00C15AEE">
      <w:pPr>
        <w:pStyle w:val="Heading2"/>
        <w:rPr>
          <w:b w:val="0"/>
          <w:bCs w:val="0"/>
        </w:rPr>
      </w:pPr>
      <w:r w:rsidRPr="00C15AEE">
        <w:rPr>
          <w:b w:val="0"/>
          <w:bCs w:val="0"/>
        </w:rPr>
        <w:t>Programs</w:t>
      </w:r>
    </w:p>
    <w:p w14:paraId="01961F25" w14:textId="77777777" w:rsidR="00C15AEE" w:rsidRPr="00C15AEE" w:rsidRDefault="00C15AEE" w:rsidP="00C15AEE">
      <w:pPr>
        <w:pStyle w:val="Heading3"/>
      </w:pPr>
      <w:r w:rsidRPr="00C15AEE">
        <w:t xml:space="preserve">A child between the ages of six (6) and nine (9) who is attending a Library program need not be accompanied by a parent/guardian or caregiver in the program unless otherwise indicated. However, parents/guardians or caregivers must be present in the </w:t>
      </w:r>
      <w:proofErr w:type="gramStart"/>
      <w:r w:rsidRPr="00C15AEE">
        <w:t>Library</w:t>
      </w:r>
      <w:proofErr w:type="gramEnd"/>
      <w:r w:rsidRPr="00C15AEE">
        <w:t xml:space="preserve"> during the program in case an </w:t>
      </w:r>
      <w:proofErr w:type="gramStart"/>
      <w:r w:rsidRPr="00C15AEE">
        <w:t>emergency should</w:t>
      </w:r>
      <w:proofErr w:type="gramEnd"/>
      <w:r w:rsidRPr="00C15AEE">
        <w:t xml:space="preserve"> </w:t>
      </w:r>
      <w:proofErr w:type="gramStart"/>
      <w:r w:rsidRPr="00C15AEE">
        <w:t>arise</w:t>
      </w:r>
      <w:proofErr w:type="gramEnd"/>
      <w:r w:rsidRPr="00C15AEE">
        <w:t>.</w:t>
      </w:r>
    </w:p>
    <w:p w14:paraId="3BD0A762" w14:textId="77777777" w:rsidR="00F34DCA" w:rsidRDefault="00F34DCA" w:rsidP="00F34DCA">
      <w:pPr>
        <w:pStyle w:val="Heading1"/>
      </w:pPr>
      <w:r>
        <w:t>Roles and Responsibilities</w:t>
      </w:r>
    </w:p>
    <w:p w14:paraId="01F6188D" w14:textId="77777777" w:rsidR="009C208A" w:rsidRPr="009C208A" w:rsidRDefault="009C208A" w:rsidP="009C208A">
      <w:pPr>
        <w:pStyle w:val="Heading2"/>
        <w:rPr>
          <w:b w:val="0"/>
          <w:bCs w:val="0"/>
        </w:rPr>
      </w:pPr>
      <w:r w:rsidRPr="009C208A">
        <w:rPr>
          <w:b w:val="0"/>
          <w:bCs w:val="0"/>
        </w:rPr>
        <w:t>Staff are expected to respond when children are left unattended at the Ajax Public Library, and they will take appropriate action, including contacting the child’s family, Durham Regional Police, or Durham Children’s Aid Society as the situation warrants.</w:t>
      </w:r>
    </w:p>
    <w:p w14:paraId="4EB22D19" w14:textId="4CAFCDD8" w:rsidR="00F34DCA" w:rsidRPr="009C208A" w:rsidRDefault="009C208A" w:rsidP="009C208A">
      <w:pPr>
        <w:pStyle w:val="Heading2"/>
        <w:rPr>
          <w:b w:val="0"/>
          <w:bCs w:val="0"/>
        </w:rPr>
      </w:pPr>
      <w:r w:rsidRPr="009C208A">
        <w:rPr>
          <w:b w:val="0"/>
          <w:bCs w:val="0"/>
        </w:rPr>
        <w:t xml:space="preserve">Under the Child, Youth and Family Services Act, section 125, Library staff have the Duty to Report if they have reasonable grounds to suspect a child </w:t>
      </w:r>
      <w:proofErr w:type="gramStart"/>
      <w:r w:rsidRPr="009C208A">
        <w:rPr>
          <w:b w:val="0"/>
          <w:bCs w:val="0"/>
        </w:rPr>
        <w:t>is in need of</w:t>
      </w:r>
      <w:proofErr w:type="gramEnd"/>
      <w:r w:rsidRPr="009C208A">
        <w:rPr>
          <w:b w:val="0"/>
          <w:bCs w:val="0"/>
        </w:rPr>
        <w:t xml:space="preserve"> protection.</w:t>
      </w:r>
    </w:p>
    <w:p w14:paraId="33CF4A46" w14:textId="77777777" w:rsidR="008117BF" w:rsidRDefault="008117BF">
      <w:pPr>
        <w:rPr>
          <w:rFonts w:eastAsia="Times New Roman" w:cs="Times New Roman"/>
          <w:b/>
          <w:bCs/>
          <w:kern w:val="36"/>
          <w:sz w:val="28"/>
          <w:szCs w:val="48"/>
          <w14:ligatures w14:val="none"/>
        </w:rPr>
      </w:pPr>
      <w:r>
        <w:br w:type="page"/>
      </w:r>
    </w:p>
    <w:p w14:paraId="2478F166" w14:textId="078C7E20" w:rsidR="00F34DCA" w:rsidRDefault="00F34DCA" w:rsidP="00F34DCA">
      <w:pPr>
        <w:pStyle w:val="Heading1"/>
      </w:pPr>
      <w:r>
        <w:lastRenderedPageBreak/>
        <w:t>Privacy and Confidentiality</w:t>
      </w:r>
    </w:p>
    <w:p w14:paraId="63CE5A09" w14:textId="77777777" w:rsidR="003B26F2" w:rsidRPr="00563D83" w:rsidRDefault="003B26F2" w:rsidP="003B26F2">
      <w:pPr>
        <w:pStyle w:val="paragraph"/>
        <w:spacing w:before="0" w:beforeAutospacing="0" w:after="0" w:afterAutospacing="0"/>
        <w:textAlignment w:val="baseline"/>
        <w:rPr>
          <w:rStyle w:val="eop"/>
          <w:rFonts w:ascii="Arial" w:hAnsi="Arial" w:cs="Arial"/>
        </w:rPr>
      </w:pPr>
      <w:r w:rsidRPr="00563D83">
        <w:rPr>
          <w:rStyle w:val="normaltextrun"/>
          <w:rFonts w:ascii="Arial" w:eastAsiaTheme="majorEastAsia" w:hAnsi="Arial" w:cs="Arial"/>
        </w:rPr>
        <w:t xml:space="preserve">The </w:t>
      </w:r>
      <w:proofErr w:type="gramStart"/>
      <w:r w:rsidRPr="00563D83">
        <w:rPr>
          <w:rStyle w:val="normaltextrun"/>
          <w:rFonts w:ascii="Arial" w:eastAsiaTheme="majorEastAsia" w:hAnsi="Arial" w:cs="Arial"/>
        </w:rPr>
        <w:t>Library</w:t>
      </w:r>
      <w:proofErr w:type="gramEnd"/>
      <w:r w:rsidRPr="00563D83">
        <w:rPr>
          <w:rStyle w:val="normaltextrun"/>
          <w:rFonts w:ascii="Arial" w:eastAsiaTheme="majorEastAsia" w:hAnsi="Arial" w:cs="Arial"/>
        </w:rPr>
        <w:t xml:space="preserve"> protects the privacy and confidentiality of all customers’ personal information in keeping with the access to information and privacy provisions of the Municipal Freedom of Information and Protection of Privacy Act, R.S.O. 1990, c. M.56 (MFIPPA) and other applicable legislation. </w:t>
      </w:r>
      <w:r w:rsidRPr="00563D83">
        <w:rPr>
          <w:rStyle w:val="eop"/>
          <w:rFonts w:ascii="Arial" w:hAnsi="Arial" w:cs="Arial"/>
        </w:rPr>
        <w:t> </w:t>
      </w:r>
    </w:p>
    <w:p w14:paraId="7E60FE0E" w14:textId="77777777" w:rsidR="003B26F2" w:rsidRPr="00563D83" w:rsidRDefault="003B26F2" w:rsidP="003B26F2">
      <w:pPr>
        <w:pStyle w:val="paragraph"/>
        <w:spacing w:before="0" w:beforeAutospacing="0" w:after="0" w:afterAutospacing="0"/>
        <w:textAlignment w:val="baseline"/>
        <w:rPr>
          <w:rFonts w:ascii="Arial" w:hAnsi="Arial" w:cs="Arial"/>
          <w:sz w:val="18"/>
          <w:szCs w:val="18"/>
        </w:rPr>
      </w:pPr>
    </w:p>
    <w:p w14:paraId="69FF69C7" w14:textId="77777777" w:rsidR="003B26F2" w:rsidRPr="00563D83" w:rsidRDefault="003B26F2" w:rsidP="003B26F2">
      <w:pPr>
        <w:pStyle w:val="paragraph"/>
        <w:spacing w:before="0" w:beforeAutospacing="0" w:after="0" w:afterAutospacing="0"/>
        <w:textAlignment w:val="baseline"/>
        <w:rPr>
          <w:rStyle w:val="eop"/>
          <w:rFonts w:ascii="Arial" w:hAnsi="Arial" w:cs="Arial"/>
        </w:rPr>
      </w:pPr>
      <w:r w:rsidRPr="00563D83">
        <w:rPr>
          <w:rStyle w:val="normaltextrun"/>
          <w:rFonts w:ascii="Arial" w:eastAsiaTheme="majorEastAsia" w:hAnsi="Arial" w:cs="Arial"/>
        </w:rPr>
        <w:t xml:space="preserve">The </w:t>
      </w:r>
      <w:proofErr w:type="gramStart"/>
      <w:r w:rsidRPr="00563D83">
        <w:rPr>
          <w:rStyle w:val="normaltextrun"/>
          <w:rFonts w:ascii="Arial" w:eastAsiaTheme="majorEastAsia" w:hAnsi="Arial" w:cs="Arial"/>
        </w:rPr>
        <w:t>Library</w:t>
      </w:r>
      <w:proofErr w:type="gramEnd"/>
      <w:r w:rsidRPr="00563D83">
        <w:rPr>
          <w:rStyle w:val="normaltextrun"/>
          <w:rFonts w:ascii="Arial" w:eastAsiaTheme="majorEastAsia" w:hAnsi="Arial" w:cs="Arial"/>
        </w:rPr>
        <w:t xml:space="preserve"> collects personal information </w:t>
      </w:r>
      <w:proofErr w:type="gramStart"/>
      <w:r w:rsidRPr="00563D83">
        <w:rPr>
          <w:rStyle w:val="normaltextrun"/>
          <w:rFonts w:ascii="Arial" w:eastAsiaTheme="majorEastAsia" w:hAnsi="Arial" w:cs="Arial"/>
        </w:rPr>
        <w:t>of</w:t>
      </w:r>
      <w:proofErr w:type="gramEnd"/>
      <w:r w:rsidRPr="00563D83">
        <w:rPr>
          <w:rStyle w:val="normaltextrun"/>
          <w:rFonts w:ascii="Arial" w:eastAsiaTheme="majorEastAsia" w:hAnsi="Arial" w:cs="Arial"/>
        </w:rPr>
        <w:t xml:space="preserve"> customers under the authority of Section 23 (4) of the Public Libraries Act, R.S.O. 1990, c.P.44, and personal information will only be used to administer services and programs at the </w:t>
      </w:r>
      <w:proofErr w:type="gramStart"/>
      <w:r w:rsidRPr="00563D83">
        <w:rPr>
          <w:rStyle w:val="normaltextrun"/>
          <w:rFonts w:ascii="Arial" w:eastAsiaTheme="majorEastAsia" w:hAnsi="Arial" w:cs="Arial"/>
        </w:rPr>
        <w:t>Library</w:t>
      </w:r>
      <w:proofErr w:type="gramEnd"/>
      <w:r w:rsidRPr="00563D83">
        <w:rPr>
          <w:rStyle w:val="normaltextrun"/>
          <w:rFonts w:ascii="Arial" w:eastAsiaTheme="majorEastAsia" w:hAnsi="Arial" w:cs="Arial"/>
        </w:rPr>
        <w:t>. </w:t>
      </w:r>
      <w:r w:rsidRPr="00563D83">
        <w:rPr>
          <w:rStyle w:val="eop"/>
          <w:rFonts w:ascii="Arial" w:hAnsi="Arial" w:cs="Arial"/>
        </w:rPr>
        <w:t> </w:t>
      </w:r>
    </w:p>
    <w:p w14:paraId="0689D987" w14:textId="77777777" w:rsidR="003B26F2" w:rsidRPr="00563D83" w:rsidRDefault="003B26F2" w:rsidP="003B26F2">
      <w:pPr>
        <w:pStyle w:val="paragraph"/>
        <w:spacing w:before="0" w:beforeAutospacing="0" w:after="0" w:afterAutospacing="0"/>
        <w:textAlignment w:val="baseline"/>
        <w:rPr>
          <w:rFonts w:ascii="Arial" w:hAnsi="Arial" w:cs="Arial"/>
          <w:sz w:val="18"/>
          <w:szCs w:val="18"/>
        </w:rPr>
      </w:pPr>
    </w:p>
    <w:p w14:paraId="716AC889" w14:textId="77777777" w:rsidR="003B26F2" w:rsidRPr="00563D83" w:rsidRDefault="003B26F2" w:rsidP="003B26F2">
      <w:pPr>
        <w:pStyle w:val="paragraph"/>
        <w:spacing w:before="0" w:beforeAutospacing="0" w:after="0" w:afterAutospacing="0"/>
        <w:textAlignment w:val="baseline"/>
        <w:rPr>
          <w:rStyle w:val="eop"/>
          <w:rFonts w:ascii="Arial" w:hAnsi="Arial" w:cs="Arial"/>
        </w:rPr>
      </w:pPr>
      <w:r w:rsidRPr="00563D83">
        <w:rPr>
          <w:rStyle w:val="normaltextrun"/>
          <w:rFonts w:ascii="Arial" w:eastAsiaTheme="majorEastAsia" w:hAnsi="Arial" w:cs="Arial"/>
        </w:rPr>
        <w:t xml:space="preserve">Access to personal information is limited to only those employees who need access </w:t>
      </w:r>
      <w:proofErr w:type="gramStart"/>
      <w:r w:rsidRPr="00563D83">
        <w:rPr>
          <w:rStyle w:val="normaltextrun"/>
          <w:rFonts w:ascii="Arial" w:eastAsiaTheme="majorEastAsia" w:hAnsi="Arial" w:cs="Arial"/>
        </w:rPr>
        <w:t>in order to</w:t>
      </w:r>
      <w:proofErr w:type="gramEnd"/>
      <w:r w:rsidRPr="00563D83">
        <w:rPr>
          <w:rStyle w:val="normaltextrun"/>
          <w:rFonts w:ascii="Arial" w:eastAsiaTheme="majorEastAsia" w:hAnsi="Arial" w:cs="Arial"/>
        </w:rPr>
        <w:t xml:space="preserve"> perform their assigned duties. The </w:t>
      </w:r>
      <w:proofErr w:type="gramStart"/>
      <w:r w:rsidRPr="00563D83">
        <w:rPr>
          <w:rStyle w:val="normaltextrun"/>
          <w:rFonts w:ascii="Arial" w:eastAsiaTheme="majorEastAsia" w:hAnsi="Arial" w:cs="Arial"/>
        </w:rPr>
        <w:t>Library</w:t>
      </w:r>
      <w:proofErr w:type="gramEnd"/>
      <w:r w:rsidRPr="00563D83">
        <w:rPr>
          <w:rStyle w:val="normaltextrun"/>
          <w:rFonts w:ascii="Arial" w:eastAsiaTheme="majorEastAsia" w:hAnsi="Arial" w:cs="Arial"/>
        </w:rPr>
        <w:t xml:space="preserve"> also maintains security standards and procedures regarding unauthorized access to personal information to prevent unauthorized removal or alteration of data. </w:t>
      </w:r>
      <w:r w:rsidRPr="00563D83">
        <w:rPr>
          <w:rStyle w:val="eop"/>
          <w:rFonts w:ascii="Arial" w:hAnsi="Arial" w:cs="Arial"/>
        </w:rPr>
        <w:t> </w:t>
      </w:r>
    </w:p>
    <w:p w14:paraId="289C2E53" w14:textId="77777777" w:rsidR="003B26F2" w:rsidRPr="00563D83" w:rsidRDefault="003B26F2" w:rsidP="003B26F2">
      <w:pPr>
        <w:pStyle w:val="paragraph"/>
        <w:spacing w:before="0" w:beforeAutospacing="0" w:after="0" w:afterAutospacing="0"/>
        <w:textAlignment w:val="baseline"/>
        <w:rPr>
          <w:rFonts w:ascii="Arial" w:hAnsi="Arial" w:cs="Arial"/>
          <w:sz w:val="18"/>
          <w:szCs w:val="18"/>
        </w:rPr>
      </w:pPr>
    </w:p>
    <w:p w14:paraId="4ED19D50" w14:textId="18F91548" w:rsidR="00F34DCA" w:rsidRDefault="003B26F2" w:rsidP="003B26F2">
      <w:r w:rsidRPr="00563D83">
        <w:rPr>
          <w:rStyle w:val="normaltextrun"/>
          <w:rFonts w:eastAsiaTheme="majorEastAsia" w:cs="Arial"/>
        </w:rPr>
        <w:t xml:space="preserve">The </w:t>
      </w:r>
      <w:proofErr w:type="gramStart"/>
      <w:r w:rsidRPr="00563D83">
        <w:rPr>
          <w:rStyle w:val="normaltextrun"/>
          <w:rFonts w:eastAsiaTheme="majorEastAsia" w:cs="Arial"/>
        </w:rPr>
        <w:t>Library</w:t>
      </w:r>
      <w:proofErr w:type="gramEnd"/>
      <w:r w:rsidRPr="00563D83">
        <w:rPr>
          <w:rStyle w:val="normaltextrun"/>
          <w:rFonts w:eastAsiaTheme="majorEastAsia" w:cs="Arial"/>
        </w:rPr>
        <w:t xml:space="preserve"> will not disclose personal information to any </w:t>
      </w:r>
      <w:proofErr w:type="gramStart"/>
      <w:r w:rsidRPr="00563D83">
        <w:rPr>
          <w:rStyle w:val="normaltextrun"/>
          <w:rFonts w:eastAsiaTheme="majorEastAsia" w:cs="Arial"/>
        </w:rPr>
        <w:t>third-parties</w:t>
      </w:r>
      <w:proofErr w:type="gramEnd"/>
      <w:r w:rsidRPr="00563D83">
        <w:rPr>
          <w:rStyle w:val="normaltextrun"/>
          <w:rFonts w:eastAsiaTheme="majorEastAsia" w:cs="Arial"/>
        </w:rPr>
        <w:t xml:space="preserve"> without having obtained prior consent of the person to whom the information pertains, except when MFIPPA permits disclosure or other applicable law requires that the </w:t>
      </w:r>
      <w:proofErr w:type="gramStart"/>
      <w:r w:rsidRPr="00563D83">
        <w:rPr>
          <w:rStyle w:val="normaltextrun"/>
          <w:rFonts w:eastAsiaTheme="majorEastAsia" w:cs="Arial"/>
        </w:rPr>
        <w:t>Library</w:t>
      </w:r>
      <w:proofErr w:type="gramEnd"/>
      <w:r w:rsidRPr="00563D83">
        <w:rPr>
          <w:rStyle w:val="normaltextrun"/>
          <w:rFonts w:eastAsiaTheme="majorEastAsia" w:cs="Arial"/>
        </w:rPr>
        <w:t xml:space="preserve"> disclose the personal</w:t>
      </w:r>
      <w:r>
        <w:rPr>
          <w:rStyle w:val="normaltextrun"/>
          <w:rFonts w:eastAsiaTheme="majorEastAsia" w:cs="Arial"/>
        </w:rPr>
        <w:t>.</w:t>
      </w:r>
    </w:p>
    <w:p w14:paraId="5A8CD5EF" w14:textId="77777777" w:rsidR="00F34DCA" w:rsidRDefault="00F34DCA" w:rsidP="00F34DCA">
      <w:pPr>
        <w:pStyle w:val="Heading1"/>
      </w:pPr>
      <w:r>
        <w:t>Accessibility</w:t>
      </w:r>
    </w:p>
    <w:p w14:paraId="67F823CA" w14:textId="701B2F21" w:rsidR="00F34DCA" w:rsidRDefault="008A6F4D" w:rsidP="00F34DCA">
      <w:r w:rsidRPr="00563D83">
        <w:t xml:space="preserve">The </w:t>
      </w:r>
      <w:proofErr w:type="gramStart"/>
      <w:r w:rsidRPr="00563D83">
        <w:t>Library</w:t>
      </w:r>
      <w:proofErr w:type="gramEnd"/>
      <w:r w:rsidRPr="00563D83">
        <w:t xml:space="preserve"> is committed to using its services to provide all individuals, including those with disabilities, </w:t>
      </w:r>
      <w:proofErr w:type="gramStart"/>
      <w:r w:rsidRPr="00563D83">
        <w:t>an</w:t>
      </w:r>
      <w:proofErr w:type="gramEnd"/>
      <w:r w:rsidRPr="00563D83">
        <w:t xml:space="preserve"> equal opportunity to effectively use the </w:t>
      </w:r>
      <w:proofErr w:type="gramStart"/>
      <w:r w:rsidRPr="00563D83">
        <w:t>Library</w:t>
      </w:r>
      <w:proofErr w:type="gramEnd"/>
      <w:r w:rsidRPr="00563D83">
        <w:t xml:space="preserve"> in an independent, dignified manner. The </w:t>
      </w:r>
      <w:proofErr w:type="gramStart"/>
      <w:r w:rsidRPr="00563D83">
        <w:t>Library</w:t>
      </w:r>
      <w:proofErr w:type="gramEnd"/>
      <w:r w:rsidRPr="00563D83">
        <w:t xml:space="preserve"> strives for accessible spaces and services in accordance with the Accessible Customer Service policy</w:t>
      </w:r>
      <w:r>
        <w:t>.</w:t>
      </w:r>
    </w:p>
    <w:p w14:paraId="3581E0CA" w14:textId="77777777" w:rsidR="00F34DCA" w:rsidRDefault="00F34DCA" w:rsidP="00F34DCA">
      <w:pPr>
        <w:pStyle w:val="Heading1"/>
      </w:pPr>
      <w:r>
        <w:t>Communications</w:t>
      </w:r>
    </w:p>
    <w:p w14:paraId="52996825" w14:textId="5D4C6064" w:rsidR="00F34DCA" w:rsidRDefault="005B3409" w:rsidP="00F34DCA">
      <w:r w:rsidRPr="005B3409">
        <w:t xml:space="preserve">This policy will be distributed on the </w:t>
      </w:r>
      <w:proofErr w:type="gramStart"/>
      <w:r w:rsidRPr="005B3409">
        <w:t>Library’s</w:t>
      </w:r>
      <w:proofErr w:type="gramEnd"/>
      <w:r w:rsidRPr="005B3409">
        <w:t xml:space="preserve"> website and shared with all staff</w:t>
      </w:r>
      <w:r>
        <w:t>.</w:t>
      </w:r>
    </w:p>
    <w:p w14:paraId="6EBBC142" w14:textId="77777777" w:rsidR="00F34DCA" w:rsidRDefault="00F34DCA" w:rsidP="00F34DCA">
      <w:pPr>
        <w:pStyle w:val="Heading1"/>
      </w:pPr>
      <w:r>
        <w:t>Inquiries</w:t>
      </w:r>
    </w:p>
    <w:p w14:paraId="33F1FD95" w14:textId="035011B6" w:rsidR="00F34DCA" w:rsidRDefault="002956AB" w:rsidP="00F34DCA">
      <w:r>
        <w:t>Inquiries</w:t>
      </w:r>
      <w:r w:rsidR="00836ADB">
        <w:t xml:space="preserve"> regarding this policy can be directed to the Manager of Public Service.</w:t>
      </w:r>
    </w:p>
    <w:p w14:paraId="2D1E62A7" w14:textId="77777777" w:rsidR="00836ADB" w:rsidRDefault="00F34DCA" w:rsidP="00F34DCA">
      <w:pPr>
        <w:pStyle w:val="Heading1"/>
      </w:pPr>
      <w:r>
        <w:t>Related Documents</w:t>
      </w:r>
    </w:p>
    <w:p w14:paraId="299BBA31" w14:textId="3B1E9D41" w:rsidR="002C5518" w:rsidRPr="002C5518" w:rsidRDefault="00836ADB" w:rsidP="00836ADB">
      <w:pPr>
        <w:pStyle w:val="Heading2"/>
        <w:rPr>
          <w:b w:val="0"/>
          <w:bCs w:val="0"/>
        </w:rPr>
      </w:pPr>
      <w:r w:rsidRPr="002C5518">
        <w:rPr>
          <w:b w:val="0"/>
          <w:bCs w:val="0"/>
        </w:rPr>
        <w:t>LIB-AP-</w:t>
      </w:r>
      <w:r w:rsidR="002C5518" w:rsidRPr="002C5518">
        <w:rPr>
          <w:b w:val="0"/>
          <w:bCs w:val="0"/>
        </w:rPr>
        <w:t xml:space="preserve">089 Acceptable </w:t>
      </w:r>
      <w:proofErr w:type="spellStart"/>
      <w:r w:rsidR="005055F4" w:rsidRPr="002C5518">
        <w:rPr>
          <w:b w:val="0"/>
          <w:bCs w:val="0"/>
        </w:rPr>
        <w:t>Behaviour</w:t>
      </w:r>
      <w:proofErr w:type="spellEnd"/>
      <w:r w:rsidR="002C5518" w:rsidRPr="002C5518">
        <w:rPr>
          <w:b w:val="0"/>
          <w:bCs w:val="0"/>
        </w:rPr>
        <w:t xml:space="preserve"> Policy</w:t>
      </w:r>
    </w:p>
    <w:p w14:paraId="63D7751C" w14:textId="5C5DEDED" w:rsidR="00F34DCA" w:rsidRPr="002C5518" w:rsidRDefault="002C5518" w:rsidP="00836ADB">
      <w:pPr>
        <w:pStyle w:val="Heading2"/>
        <w:rPr>
          <w:b w:val="0"/>
          <w:bCs w:val="0"/>
        </w:rPr>
      </w:pPr>
      <w:hyperlink r:id="rId11" w:anchor=":~:text=This%20legislation%20states%20that%20%E2%80%9CNo,of%20age%20shall%20permit%20the" w:history="1">
        <w:r w:rsidRPr="005055F4">
          <w:rPr>
            <w:rStyle w:val="Hyperlink"/>
            <w:b w:val="0"/>
            <w:bCs w:val="0"/>
          </w:rPr>
          <w:t>Durham Children’s Aid Society</w:t>
        </w:r>
      </w:hyperlink>
    </w:p>
    <w:p w14:paraId="5BB491A8" w14:textId="77777777" w:rsidR="00F34DCA" w:rsidRDefault="00F34DCA" w:rsidP="00F34DCA">
      <w:pPr>
        <w:pStyle w:val="Heading1"/>
      </w:pPr>
      <w:r>
        <w:t>Distribution</w:t>
      </w:r>
    </w:p>
    <w:p w14:paraId="1BFD2074" w14:textId="1A2002F0" w:rsidR="00F34DCA" w:rsidRPr="00F34DCA" w:rsidRDefault="00F41C7A" w:rsidP="00F34DCA">
      <w:r>
        <w:t>This policy should be posted on the website and shared with all staff.</w:t>
      </w:r>
    </w:p>
    <w:sectPr w:rsidR="00F34DCA" w:rsidRPr="00F34DCA" w:rsidSect="00AE3201">
      <w:footerReference w:type="default" r:id="rId12"/>
      <w:headerReference w:type="first" r:id="rId13"/>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29CEC" w14:textId="77777777" w:rsidR="002541C5" w:rsidRDefault="002541C5" w:rsidP="00CA4FDC">
      <w:pPr>
        <w:spacing w:after="0" w:line="240" w:lineRule="auto"/>
      </w:pPr>
      <w:r>
        <w:separator/>
      </w:r>
    </w:p>
  </w:endnote>
  <w:endnote w:type="continuationSeparator" w:id="0">
    <w:p w14:paraId="1E7B0147" w14:textId="77777777" w:rsidR="002541C5" w:rsidRDefault="002541C5" w:rsidP="00CA4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133C" w14:textId="593A2310" w:rsidR="009A3E24" w:rsidRDefault="009A3E24">
    <w:pPr>
      <w:pStyle w:val="Footer"/>
      <w:jc w:val="right"/>
    </w:pPr>
    <w:r>
      <w:t>LIB-AP-</w:t>
    </w:r>
    <w:r w:rsidR="00D142B5">
      <w:t>113</w:t>
    </w:r>
    <w:r>
      <w:tab/>
    </w:r>
    <w:r>
      <w:tab/>
    </w:r>
    <w:sdt>
      <w:sdtPr>
        <w:id w:val="-144594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7F6EDE" w14:textId="77777777" w:rsidR="00CA4FDC" w:rsidRDefault="00CA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61662" w14:textId="77777777" w:rsidR="002541C5" w:rsidRDefault="002541C5" w:rsidP="00CA4FDC">
      <w:pPr>
        <w:spacing w:after="0" w:line="240" w:lineRule="auto"/>
      </w:pPr>
      <w:r>
        <w:separator/>
      </w:r>
    </w:p>
  </w:footnote>
  <w:footnote w:type="continuationSeparator" w:id="0">
    <w:p w14:paraId="73F2EBF6" w14:textId="77777777" w:rsidR="002541C5" w:rsidRDefault="002541C5" w:rsidP="00CA4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D163" w14:textId="77777777" w:rsidR="009A3E24" w:rsidRDefault="009A3E24" w:rsidP="009A3E24">
    <w:pPr>
      <w:pStyle w:val="Header"/>
      <w:tabs>
        <w:tab w:val="clear" w:pos="4680"/>
        <w:tab w:val="clear" w:pos="9360"/>
        <w:tab w:val="left" w:pos="2520"/>
      </w:tabs>
    </w:pPr>
    <w:r>
      <w:tab/>
    </w:r>
  </w:p>
  <w:p w14:paraId="393438C7" w14:textId="77777777" w:rsidR="009A3E24" w:rsidRDefault="009A3E24" w:rsidP="009A3E24">
    <w:pPr>
      <w:pStyle w:val="Header"/>
      <w:tabs>
        <w:tab w:val="clear" w:pos="4680"/>
        <w:tab w:val="clear" w:pos="9360"/>
        <w:tab w:val="left" w:pos="2520"/>
      </w:tabs>
    </w:pPr>
  </w:p>
  <w:p w14:paraId="18E6BFD5" w14:textId="77777777" w:rsidR="009A3E24" w:rsidRDefault="009A3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66D98"/>
    <w:multiLevelType w:val="multilevel"/>
    <w:tmpl w:val="0128BB7C"/>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084187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179"/>
    <w:rsid w:val="00027621"/>
    <w:rsid w:val="00030383"/>
    <w:rsid w:val="00114080"/>
    <w:rsid w:val="00196FA5"/>
    <w:rsid w:val="002516E1"/>
    <w:rsid w:val="002541C5"/>
    <w:rsid w:val="002956AB"/>
    <w:rsid w:val="002C5518"/>
    <w:rsid w:val="002F338F"/>
    <w:rsid w:val="00300EEE"/>
    <w:rsid w:val="00377893"/>
    <w:rsid w:val="003877CA"/>
    <w:rsid w:val="003B26F2"/>
    <w:rsid w:val="00475BBC"/>
    <w:rsid w:val="0048247B"/>
    <w:rsid w:val="00497879"/>
    <w:rsid w:val="004B242B"/>
    <w:rsid w:val="005055F4"/>
    <w:rsid w:val="005A0E8F"/>
    <w:rsid w:val="005A1B8C"/>
    <w:rsid w:val="005B3409"/>
    <w:rsid w:val="007D1BF9"/>
    <w:rsid w:val="008117BF"/>
    <w:rsid w:val="00836ADB"/>
    <w:rsid w:val="008A6F4D"/>
    <w:rsid w:val="0090642D"/>
    <w:rsid w:val="009712B7"/>
    <w:rsid w:val="009910BC"/>
    <w:rsid w:val="009A3E24"/>
    <w:rsid w:val="009C1363"/>
    <w:rsid w:val="009C208A"/>
    <w:rsid w:val="00A45947"/>
    <w:rsid w:val="00A52843"/>
    <w:rsid w:val="00AE3201"/>
    <w:rsid w:val="00AF02AA"/>
    <w:rsid w:val="00BC6D7F"/>
    <w:rsid w:val="00C15AEE"/>
    <w:rsid w:val="00C17C4E"/>
    <w:rsid w:val="00CA4FDC"/>
    <w:rsid w:val="00CF2179"/>
    <w:rsid w:val="00D142B5"/>
    <w:rsid w:val="00DC7260"/>
    <w:rsid w:val="00E96425"/>
    <w:rsid w:val="00EB5CA5"/>
    <w:rsid w:val="00F34DCA"/>
    <w:rsid w:val="00F41C7A"/>
    <w:rsid w:val="00F46C42"/>
    <w:rsid w:val="00F92324"/>
    <w:rsid w:val="00FC1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9379"/>
  <w15:chartTrackingRefBased/>
  <w15:docId w15:val="{9BF43D67-F354-4E0E-A867-A0725C79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
    <w:qFormat/>
    <w:rsid w:val="00CA4FDC"/>
    <w:rPr>
      <w:rFonts w:ascii="Arial" w:hAnsi="Arial"/>
      <w:sz w:val="24"/>
    </w:rPr>
  </w:style>
  <w:style w:type="paragraph" w:styleId="Heading1">
    <w:name w:val="heading 1"/>
    <w:aliases w:val="Primary Headings"/>
    <w:basedOn w:val="Normal"/>
    <w:link w:val="Heading1Char"/>
    <w:autoRedefine/>
    <w:uiPriority w:val="9"/>
    <w:qFormat/>
    <w:rsid w:val="00CA4FDC"/>
    <w:pPr>
      <w:numPr>
        <w:numId w:val="1"/>
      </w:numPr>
      <w:spacing w:before="100" w:beforeAutospacing="1" w:after="100" w:afterAutospacing="1" w:line="240" w:lineRule="auto"/>
      <w:outlineLvl w:val="0"/>
    </w:pPr>
    <w:rPr>
      <w:rFonts w:eastAsia="Times New Roman" w:cs="Times New Roman"/>
      <w:b/>
      <w:bCs/>
      <w:kern w:val="36"/>
      <w:sz w:val="28"/>
      <w:szCs w:val="48"/>
      <w14:ligatures w14:val="none"/>
    </w:rPr>
  </w:style>
  <w:style w:type="paragraph" w:styleId="Heading2">
    <w:name w:val="heading 2"/>
    <w:aliases w:val="Sub-Headings"/>
    <w:basedOn w:val="ListParagraph"/>
    <w:next w:val="Normal"/>
    <w:link w:val="Heading2Char"/>
    <w:autoRedefine/>
    <w:uiPriority w:val="9"/>
    <w:unhideWhenUsed/>
    <w:qFormat/>
    <w:rsid w:val="00D142B5"/>
    <w:pPr>
      <w:numPr>
        <w:ilvl w:val="1"/>
        <w:numId w:val="1"/>
      </w:numPr>
      <w:spacing w:before="240"/>
      <w:outlineLvl w:val="1"/>
    </w:pPr>
    <w:rPr>
      <w:b/>
      <w:bCs/>
    </w:rPr>
  </w:style>
  <w:style w:type="paragraph" w:styleId="Heading3">
    <w:name w:val="heading 3"/>
    <w:aliases w:val="Sub-Lists"/>
    <w:basedOn w:val="Heading2"/>
    <w:next w:val="Normal"/>
    <w:link w:val="Heading3Char"/>
    <w:uiPriority w:val="9"/>
    <w:unhideWhenUsed/>
    <w:qFormat/>
    <w:rsid w:val="00BC6D7F"/>
    <w:pPr>
      <w:numPr>
        <w:ilvl w:val="2"/>
      </w:numPr>
      <w:ind w:left="1440"/>
      <w:outlineLvl w:val="2"/>
    </w:pPr>
    <w:rPr>
      <w:b w:val="0"/>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ings Char"/>
    <w:basedOn w:val="DefaultParagraphFont"/>
    <w:link w:val="Heading1"/>
    <w:uiPriority w:val="9"/>
    <w:rsid w:val="00CA4FDC"/>
    <w:rPr>
      <w:rFonts w:ascii="Arial" w:eastAsia="Times New Roman" w:hAnsi="Arial" w:cs="Times New Roman"/>
      <w:b/>
      <w:bCs/>
      <w:kern w:val="36"/>
      <w:sz w:val="28"/>
      <w:szCs w:val="48"/>
      <w14:ligatures w14:val="none"/>
    </w:rPr>
  </w:style>
  <w:style w:type="character" w:customStyle="1" w:styleId="Heading2Char">
    <w:name w:val="Heading 2 Char"/>
    <w:aliases w:val="Sub-Headings Char"/>
    <w:basedOn w:val="DefaultParagraphFont"/>
    <w:link w:val="Heading2"/>
    <w:uiPriority w:val="9"/>
    <w:rsid w:val="00D142B5"/>
    <w:rPr>
      <w:rFonts w:ascii="Arial" w:hAnsi="Arial"/>
      <w:b/>
      <w:bCs/>
      <w:sz w:val="24"/>
    </w:rPr>
  </w:style>
  <w:style w:type="paragraph" w:styleId="Title">
    <w:name w:val="Title"/>
    <w:basedOn w:val="Normal"/>
    <w:next w:val="Normal"/>
    <w:link w:val="TitleChar"/>
    <w:autoRedefine/>
    <w:uiPriority w:val="10"/>
    <w:rsid w:val="00AE3201"/>
    <w:pPr>
      <w:spacing w:after="0" w:line="240" w:lineRule="auto"/>
      <w:contextualSpacing/>
    </w:pPr>
    <w:rPr>
      <w:rFonts w:eastAsiaTheme="majorEastAsia" w:cstheme="majorBidi"/>
      <w:b/>
      <w:bCs/>
      <w:spacing w:val="-10"/>
      <w:kern w:val="28"/>
      <w:sz w:val="32"/>
      <w:szCs w:val="52"/>
    </w:rPr>
  </w:style>
  <w:style w:type="character" w:customStyle="1" w:styleId="TitleChar">
    <w:name w:val="Title Char"/>
    <w:basedOn w:val="DefaultParagraphFont"/>
    <w:link w:val="Title"/>
    <w:uiPriority w:val="10"/>
    <w:rsid w:val="00AE3201"/>
    <w:rPr>
      <w:rFonts w:ascii="Arial" w:eastAsiaTheme="majorEastAsia" w:hAnsi="Arial" w:cstheme="majorBidi"/>
      <w:b/>
      <w:bCs/>
      <w:spacing w:val="-10"/>
      <w:kern w:val="28"/>
      <w:sz w:val="32"/>
      <w:szCs w:val="52"/>
    </w:rPr>
  </w:style>
  <w:style w:type="paragraph" w:styleId="Subtitle">
    <w:name w:val="Subtitle"/>
    <w:basedOn w:val="Normal"/>
    <w:next w:val="Normal"/>
    <w:link w:val="SubtitleChar"/>
    <w:autoRedefine/>
    <w:uiPriority w:val="11"/>
    <w:rsid w:val="00497879"/>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497879"/>
    <w:rPr>
      <w:rFonts w:ascii="Arial" w:eastAsiaTheme="minorEastAsia" w:hAnsi="Arial"/>
      <w:color w:val="404040" w:themeColor="text1" w:themeTint="BF"/>
      <w:spacing w:val="15"/>
    </w:rPr>
  </w:style>
  <w:style w:type="paragraph" w:styleId="Header">
    <w:name w:val="header"/>
    <w:basedOn w:val="Normal"/>
    <w:link w:val="HeaderChar"/>
    <w:uiPriority w:val="99"/>
    <w:unhideWhenUsed/>
    <w:rsid w:val="00CA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DC"/>
    <w:rPr>
      <w:rFonts w:ascii="Arial" w:hAnsi="Arial"/>
    </w:rPr>
  </w:style>
  <w:style w:type="paragraph" w:styleId="Footer">
    <w:name w:val="footer"/>
    <w:basedOn w:val="Normal"/>
    <w:link w:val="FooterChar"/>
    <w:uiPriority w:val="99"/>
    <w:unhideWhenUsed/>
    <w:rsid w:val="00CA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DC"/>
    <w:rPr>
      <w:rFonts w:ascii="Arial" w:hAnsi="Arial"/>
    </w:rPr>
  </w:style>
  <w:style w:type="table" w:styleId="TableGrid">
    <w:name w:val="Table Grid"/>
    <w:basedOn w:val="TableNormal"/>
    <w:uiPriority w:val="39"/>
    <w:rsid w:val="00CA4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F34DCA"/>
    <w:pPr>
      <w:ind w:left="720"/>
      <w:contextualSpacing/>
    </w:pPr>
  </w:style>
  <w:style w:type="character" w:customStyle="1" w:styleId="Heading3Char">
    <w:name w:val="Heading 3 Char"/>
    <w:aliases w:val="Sub-Lists Char"/>
    <w:basedOn w:val="DefaultParagraphFont"/>
    <w:link w:val="Heading3"/>
    <w:uiPriority w:val="9"/>
    <w:rsid w:val="00BC6D7F"/>
    <w:rPr>
      <w:rFonts w:ascii="Arial" w:hAnsi="Arial"/>
      <w:sz w:val="24"/>
    </w:rPr>
  </w:style>
  <w:style w:type="paragraph" w:styleId="NormalIndent">
    <w:name w:val="Normal Indent"/>
    <w:basedOn w:val="Normal"/>
    <w:rsid w:val="00475BBC"/>
    <w:pPr>
      <w:spacing w:after="240" w:line="240" w:lineRule="auto"/>
      <w:ind w:left="720"/>
    </w:pPr>
    <w:rPr>
      <w:rFonts w:eastAsia="Times New Roman" w:cs="Times New Roman"/>
      <w:kern w:val="0"/>
      <w:szCs w:val="24"/>
      <w14:ligatures w14:val="none"/>
    </w:rPr>
  </w:style>
  <w:style w:type="character" w:styleId="Hyperlink">
    <w:name w:val="Hyperlink"/>
    <w:basedOn w:val="DefaultParagraphFont"/>
    <w:uiPriority w:val="99"/>
    <w:unhideWhenUsed/>
    <w:rsid w:val="005055F4"/>
    <w:rPr>
      <w:color w:val="0563C1" w:themeColor="hyperlink"/>
      <w:u w:val="single"/>
    </w:rPr>
  </w:style>
  <w:style w:type="character" w:styleId="UnresolvedMention">
    <w:name w:val="Unresolved Mention"/>
    <w:basedOn w:val="DefaultParagraphFont"/>
    <w:uiPriority w:val="99"/>
    <w:semiHidden/>
    <w:unhideWhenUsed/>
    <w:rsid w:val="005055F4"/>
    <w:rPr>
      <w:color w:val="605E5C"/>
      <w:shd w:val="clear" w:color="auto" w:fill="E1DFDD"/>
    </w:rPr>
  </w:style>
  <w:style w:type="paragraph" w:customStyle="1" w:styleId="paragraph">
    <w:name w:val="paragraph"/>
    <w:basedOn w:val="Normal"/>
    <w:rsid w:val="003B26F2"/>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normaltextrun">
    <w:name w:val="normaltextrun"/>
    <w:basedOn w:val="DefaultParagraphFont"/>
    <w:rsid w:val="003B26F2"/>
  </w:style>
  <w:style w:type="character" w:customStyle="1" w:styleId="eop">
    <w:name w:val="eop"/>
    <w:basedOn w:val="DefaultParagraphFont"/>
    <w:rsid w:val="003B26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urhamcas.ca/resourc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rcy\AppData\Local\Microsoft\Windows\INetCache\Content.Outlook\1YQTJC2O\Library%20Policy%20Template%20(December%20202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C887EEDED5C64996869365D590CCD0" ma:contentTypeVersion="15" ma:contentTypeDescription="Create a new document." ma:contentTypeScope="" ma:versionID="7a681693ea5a00b4238e0d590d08564f">
  <xsd:schema xmlns:xsd="http://www.w3.org/2001/XMLSchema" xmlns:xs="http://www.w3.org/2001/XMLSchema" xmlns:p="http://schemas.microsoft.com/office/2006/metadata/properties" xmlns:ns2="bafce1b2-aa27-466c-bb96-a7b53f1a65e7" xmlns:ns3="f1b47aed-ab8d-48b0-a531-e83aebc74534" targetNamespace="http://schemas.microsoft.com/office/2006/metadata/properties" ma:root="true" ma:fieldsID="36cd2174811892c198504ad4f7094f8a" ns2:_="" ns3:_="">
    <xsd:import namespace="bafce1b2-aa27-466c-bb96-a7b53f1a65e7"/>
    <xsd:import namespace="f1b47aed-ab8d-48b0-a531-e83aebc745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fce1b2-aa27-466c-bb96-a7b53f1a6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e1fa34f-3be6-4ebb-b283-c8107a06002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b47aed-ab8d-48b0-a531-e83aebc7453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21289e9-059c-4697-8e59-77236ca5dbfe}" ma:internalName="TaxCatchAll" ma:showField="CatchAllData" ma:web="f1b47aed-ab8d-48b0-a531-e83aebc7453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1b47aed-ab8d-48b0-a531-e83aebc74534" xsi:nil="true"/>
    <lcf76f155ced4ddcb4097134ff3c332f xmlns="bafce1b2-aa27-466c-bb96-a7b53f1a65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39EC7F-A10B-403B-BF5F-481246593D2C}">
  <ds:schemaRefs>
    <ds:schemaRef ds:uri="http://schemas.microsoft.com/sharepoint/v3/contenttype/forms"/>
  </ds:schemaRefs>
</ds:datastoreItem>
</file>

<file path=customXml/itemProps2.xml><?xml version="1.0" encoding="utf-8"?>
<ds:datastoreItem xmlns:ds="http://schemas.openxmlformats.org/officeDocument/2006/customXml" ds:itemID="{5399763D-AA72-4C59-B510-2D3B6510F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fce1b2-aa27-466c-bb96-a7b53f1a65e7"/>
    <ds:schemaRef ds:uri="f1b47aed-ab8d-48b0-a531-e83aebc74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9E8BD0-0D4D-4D49-BE36-34C95F7DB706}">
  <ds:schemaRefs>
    <ds:schemaRef ds:uri="http://schemas.microsoft.com/office/2006/metadata/properties"/>
    <ds:schemaRef ds:uri="http://schemas.microsoft.com/office/infopath/2007/PartnerControls"/>
    <ds:schemaRef ds:uri="f1b47aed-ab8d-48b0-a531-e83aebc74534"/>
    <ds:schemaRef ds:uri="bafce1b2-aa27-466c-bb96-a7b53f1a65e7"/>
  </ds:schemaRefs>
</ds:datastoreItem>
</file>

<file path=docProps/app.xml><?xml version="1.0" encoding="utf-8"?>
<Properties xmlns="http://schemas.openxmlformats.org/officeDocument/2006/extended-properties" xmlns:vt="http://schemas.openxmlformats.org/officeDocument/2006/docPropsVTypes">
  <Template>Library Policy Template (December 2023) (002)</Template>
  <TotalTime>2</TotalTime>
  <Pages>3</Pages>
  <Words>889</Words>
  <Characters>4812</Characters>
  <Application>Microsoft Office Word</Application>
  <DocSecurity>4</DocSecurity>
  <Lines>115</Lines>
  <Paragraphs>57</Paragraphs>
  <ScaleCrop>false</ScaleCrop>
  <HeadingPairs>
    <vt:vector size="2" baseType="variant">
      <vt:variant>
        <vt:lpstr>Title</vt:lpstr>
      </vt:variant>
      <vt:variant>
        <vt:i4>1</vt:i4>
      </vt:variant>
    </vt:vector>
  </HeadingPairs>
  <TitlesOfParts>
    <vt:vector size="1" baseType="lpstr">
      <vt:lpstr/>
    </vt:vector>
  </TitlesOfParts>
  <Company>Town of Ajax</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Percy</dc:creator>
  <cp:keywords/>
  <dc:description/>
  <cp:lastModifiedBy>Susan Abu-Hammad</cp:lastModifiedBy>
  <cp:revision>2</cp:revision>
  <dcterms:created xsi:type="dcterms:W3CDTF">2025-11-07T21:05:00Z</dcterms:created>
  <dcterms:modified xsi:type="dcterms:W3CDTF">2025-11-07T21:05:00Z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0x010100FBC887EEDED5C64996869365D590CCD0</vt:lpwstr>
  </property>
  <property fmtid="{D5CDD505-2E9C-101B-9397-08002B2CF9AE}" pid="3" name="MediaServiceImageTags">
    <vt:lpwstr/>
  </property>
</Properties>
</file>